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jc w:val="center"/>
        <w:tblBorders>
          <w:bottom w:val="single" w:sz="4" w:space="0" w:color="auto"/>
        </w:tblBorders>
        <w:tblCellMar>
          <w:left w:w="70" w:type="dxa"/>
          <w:right w:w="70" w:type="dxa"/>
        </w:tblCellMar>
        <w:tblLook w:val="0000" w:firstRow="0" w:lastRow="0" w:firstColumn="0" w:lastColumn="0" w:noHBand="0" w:noVBand="0"/>
      </w:tblPr>
      <w:tblGrid>
        <w:gridCol w:w="1330"/>
        <w:gridCol w:w="8460"/>
      </w:tblGrid>
      <w:tr w:rsidR="00253A06" w:rsidRPr="00645050" w14:paraId="42F9CED1" w14:textId="77777777" w:rsidTr="00253A06">
        <w:trPr>
          <w:cantSplit/>
          <w:jc w:val="center"/>
        </w:trPr>
        <w:tc>
          <w:tcPr>
            <w:tcW w:w="1330" w:type="dxa"/>
            <w:vMerge w:val="restart"/>
            <w:tcBorders>
              <w:left w:val="nil"/>
              <w:bottom w:val="nil"/>
              <w:right w:val="nil"/>
            </w:tcBorders>
            <w:vAlign w:val="center"/>
          </w:tcPr>
          <w:p w14:paraId="42F9CECD" w14:textId="77777777" w:rsidR="00253A06" w:rsidRPr="00645050" w:rsidRDefault="00253A06" w:rsidP="00F469DD">
            <w:pPr>
              <w:jc w:val="center"/>
            </w:pPr>
            <w:r>
              <w:object w:dxaOrig="3216" w:dyaOrig="1116" w14:anchorId="42F9D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8" o:title=""/>
                </v:shape>
                <o:OLEObject Type="Embed" ProgID="MSPhotoEd.3" ShapeID="_x0000_i1025" DrawAspect="Content" ObjectID="_1474704579" r:id="rId9"/>
              </w:object>
            </w:r>
          </w:p>
        </w:tc>
        <w:tc>
          <w:tcPr>
            <w:tcW w:w="8460" w:type="dxa"/>
            <w:tcBorders>
              <w:left w:val="nil"/>
              <w:bottom w:val="nil"/>
            </w:tcBorders>
          </w:tcPr>
          <w:p w14:paraId="42F9CECE" w14:textId="77777777" w:rsidR="00253A06" w:rsidRPr="00645050" w:rsidRDefault="00253A06" w:rsidP="00F469DD">
            <w:pPr>
              <w:jc w:val="center"/>
              <w:rPr>
                <w:sz w:val="12"/>
              </w:rPr>
            </w:pPr>
          </w:p>
          <w:p w14:paraId="42F9CECF" w14:textId="77777777" w:rsidR="00253A06" w:rsidRPr="00B1158F" w:rsidRDefault="00253A06" w:rsidP="00F469DD">
            <w:pPr>
              <w:jc w:val="center"/>
              <w:rPr>
                <w:b/>
              </w:rPr>
            </w:pPr>
            <w:r>
              <w:rPr>
                <w:b/>
                <w:sz w:val="36"/>
              </w:rPr>
              <w:t>SRT S.p.A.</w:t>
            </w:r>
          </w:p>
          <w:p w14:paraId="42F9CED0" w14:textId="77777777" w:rsidR="00253A06" w:rsidRPr="00645050" w:rsidRDefault="00253A06" w:rsidP="00F469DD">
            <w:pPr>
              <w:jc w:val="center"/>
            </w:pPr>
            <w:r w:rsidRPr="00573305">
              <w:rPr>
                <w:b/>
                <w:sz w:val="14"/>
              </w:rPr>
              <w:t xml:space="preserve">SOCIETA’ PUBBLICA PER IL RECUPERO ED IL TRATTAMENTO DEI RIFIUTI </w:t>
            </w:r>
            <w:r w:rsidRPr="00573305">
              <w:rPr>
                <w:b/>
                <w:bCs/>
                <w:color w:val="110F17"/>
                <w:sz w:val="2"/>
                <w:szCs w:val="15"/>
              </w:rPr>
              <w:t xml:space="preserve"> </w:t>
            </w:r>
          </w:p>
        </w:tc>
      </w:tr>
      <w:tr w:rsidR="00253A06" w:rsidRPr="00800647" w14:paraId="42F9CED5" w14:textId="77777777" w:rsidTr="00253A06">
        <w:trPr>
          <w:cantSplit/>
          <w:jc w:val="center"/>
        </w:trPr>
        <w:tc>
          <w:tcPr>
            <w:tcW w:w="1330" w:type="dxa"/>
            <w:vMerge/>
            <w:tcBorders>
              <w:left w:val="nil"/>
              <w:bottom w:val="nil"/>
              <w:right w:val="nil"/>
            </w:tcBorders>
          </w:tcPr>
          <w:p w14:paraId="42F9CED2" w14:textId="77777777" w:rsidR="00253A06" w:rsidRPr="00645050" w:rsidRDefault="00253A06" w:rsidP="00F469DD">
            <w:pPr>
              <w:rPr>
                <w:b/>
                <w:sz w:val="29"/>
              </w:rPr>
            </w:pPr>
          </w:p>
        </w:tc>
        <w:tc>
          <w:tcPr>
            <w:tcW w:w="8460" w:type="dxa"/>
            <w:tcBorders>
              <w:left w:val="nil"/>
              <w:bottom w:val="nil"/>
            </w:tcBorders>
          </w:tcPr>
          <w:p w14:paraId="42F9CED3" w14:textId="77777777" w:rsidR="00253A06" w:rsidRPr="00800647" w:rsidRDefault="00253A06" w:rsidP="00F469DD">
            <w:pPr>
              <w:jc w:val="center"/>
              <w:rPr>
                <w:spacing w:val="-4"/>
                <w:sz w:val="16"/>
              </w:rPr>
            </w:pPr>
            <w:r w:rsidRPr="00800647">
              <w:rPr>
                <w:spacing w:val="-4"/>
                <w:sz w:val="16"/>
              </w:rPr>
              <w:t xml:space="preserve">Strada Vecchia per Bosco Marengo - </w:t>
            </w:r>
            <w:r>
              <w:rPr>
                <w:spacing w:val="-4"/>
                <w:sz w:val="16"/>
              </w:rPr>
              <w:t>15067</w:t>
            </w:r>
            <w:r w:rsidRPr="00800647">
              <w:rPr>
                <w:spacing w:val="-4"/>
                <w:sz w:val="16"/>
              </w:rPr>
              <w:t xml:space="preserve"> </w:t>
            </w:r>
            <w:r>
              <w:rPr>
                <w:spacing w:val="-4"/>
                <w:sz w:val="16"/>
              </w:rPr>
              <w:t>–</w:t>
            </w:r>
            <w:r w:rsidRPr="00800647">
              <w:rPr>
                <w:spacing w:val="-4"/>
                <w:sz w:val="16"/>
              </w:rPr>
              <w:t xml:space="preserve"> </w:t>
            </w:r>
            <w:r>
              <w:rPr>
                <w:spacing w:val="-4"/>
                <w:sz w:val="16"/>
              </w:rPr>
              <w:t>Novi Ligure (AL)</w:t>
            </w:r>
            <w:r w:rsidRPr="00800647">
              <w:rPr>
                <w:spacing w:val="-4"/>
                <w:sz w:val="16"/>
              </w:rPr>
              <w:t xml:space="preserve"> – Tel. +39</w:t>
            </w:r>
            <w:r>
              <w:rPr>
                <w:spacing w:val="-4"/>
                <w:sz w:val="16"/>
              </w:rPr>
              <w:t xml:space="preserve"> </w:t>
            </w:r>
            <w:r w:rsidRPr="00800647">
              <w:rPr>
                <w:spacing w:val="-4"/>
                <w:sz w:val="16"/>
              </w:rPr>
              <w:t>0</w:t>
            </w:r>
            <w:r>
              <w:rPr>
                <w:spacing w:val="-4"/>
                <w:sz w:val="16"/>
              </w:rPr>
              <w:t>143/744516</w:t>
            </w:r>
            <w:r w:rsidRPr="00800647">
              <w:rPr>
                <w:spacing w:val="-4"/>
                <w:sz w:val="16"/>
              </w:rPr>
              <w:t xml:space="preserve"> Fax: +39</w:t>
            </w:r>
            <w:r>
              <w:rPr>
                <w:spacing w:val="-4"/>
                <w:sz w:val="16"/>
              </w:rPr>
              <w:t xml:space="preserve"> </w:t>
            </w:r>
            <w:r w:rsidRPr="00800647">
              <w:rPr>
                <w:spacing w:val="-4"/>
                <w:sz w:val="16"/>
              </w:rPr>
              <w:t>0</w:t>
            </w:r>
            <w:r>
              <w:rPr>
                <w:spacing w:val="-4"/>
                <w:sz w:val="16"/>
              </w:rPr>
              <w:t>143/321556</w:t>
            </w:r>
          </w:p>
          <w:p w14:paraId="42F9CED4" w14:textId="77777777" w:rsidR="00253A06" w:rsidRPr="00800647" w:rsidRDefault="00253A06" w:rsidP="00F469DD">
            <w:pPr>
              <w:pStyle w:val="Pidipagina2"/>
              <w:jc w:val="center"/>
              <w:rPr>
                <w:rFonts w:ascii="Times New Roman" w:hAnsi="Times New Roman"/>
                <w:sz w:val="16"/>
              </w:rPr>
            </w:pPr>
            <w:r w:rsidRPr="00800647">
              <w:rPr>
                <w:rFonts w:ascii="Times New Roman" w:hAnsi="Times New Roman"/>
                <w:color w:val="auto"/>
                <w:sz w:val="16"/>
                <w:szCs w:val="24"/>
              </w:rPr>
              <w:t>http://www.</w:t>
            </w:r>
            <w:r>
              <w:rPr>
                <w:rFonts w:ascii="Times New Roman" w:hAnsi="Times New Roman"/>
                <w:color w:val="auto"/>
                <w:sz w:val="16"/>
                <w:szCs w:val="24"/>
              </w:rPr>
              <w:t>srtspa</w:t>
            </w:r>
            <w:r w:rsidRPr="00800647">
              <w:rPr>
                <w:rFonts w:ascii="Times New Roman" w:hAnsi="Times New Roman"/>
                <w:color w:val="auto"/>
                <w:sz w:val="16"/>
                <w:szCs w:val="24"/>
              </w:rPr>
              <w:t xml:space="preserve">.it                e-mail: </w:t>
            </w:r>
            <w:r>
              <w:rPr>
                <w:rFonts w:ascii="Times New Roman" w:hAnsi="Times New Roman"/>
                <w:color w:val="auto"/>
                <w:sz w:val="16"/>
                <w:szCs w:val="24"/>
              </w:rPr>
              <w:t>srtspa</w:t>
            </w:r>
            <w:r w:rsidRPr="00800647">
              <w:rPr>
                <w:rFonts w:ascii="Times New Roman" w:hAnsi="Times New Roman"/>
                <w:color w:val="auto"/>
                <w:sz w:val="16"/>
                <w:szCs w:val="24"/>
              </w:rPr>
              <w:t>@</w:t>
            </w:r>
            <w:r>
              <w:rPr>
                <w:rFonts w:ascii="Times New Roman" w:hAnsi="Times New Roman"/>
                <w:color w:val="auto"/>
                <w:sz w:val="16"/>
                <w:szCs w:val="24"/>
              </w:rPr>
              <w:t>srtspa</w:t>
            </w:r>
            <w:r w:rsidRPr="00800647">
              <w:rPr>
                <w:rFonts w:ascii="Times New Roman" w:hAnsi="Times New Roman"/>
                <w:color w:val="auto"/>
                <w:sz w:val="16"/>
                <w:szCs w:val="24"/>
              </w:rPr>
              <w:t>.it</w:t>
            </w:r>
          </w:p>
        </w:tc>
      </w:tr>
    </w:tbl>
    <w:p w14:paraId="42F9CED6" w14:textId="77777777" w:rsidR="00253A06" w:rsidRPr="00890FD4" w:rsidRDefault="00253A06" w:rsidP="00253A06">
      <w:pPr>
        <w:pStyle w:val="Testonotaapidipagina"/>
        <w:rPr>
          <w:rFonts w:ascii="Tahoma" w:hAnsi="Tahoma" w:cs="Tahoma"/>
          <w:szCs w:val="24"/>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253A06" w:rsidRPr="00890FD4" w14:paraId="42F9CED9" w14:textId="77777777" w:rsidTr="00F469DD">
        <w:trPr>
          <w:jc w:val="center"/>
        </w:trPr>
        <w:tc>
          <w:tcPr>
            <w:tcW w:w="9730" w:type="dxa"/>
            <w:tcBorders>
              <w:top w:val="single" w:sz="4" w:space="0" w:color="auto"/>
              <w:left w:val="single" w:sz="4" w:space="0" w:color="auto"/>
              <w:bottom w:val="single" w:sz="4" w:space="0" w:color="auto"/>
              <w:right w:val="single" w:sz="4" w:space="0" w:color="auto"/>
            </w:tcBorders>
          </w:tcPr>
          <w:p w14:paraId="42F9CED7" w14:textId="77777777" w:rsidR="00253A06" w:rsidRPr="00890FD4" w:rsidRDefault="00253A06" w:rsidP="00F469DD">
            <w:pPr>
              <w:pStyle w:val="Testonotaapidipagina"/>
              <w:jc w:val="center"/>
              <w:rPr>
                <w:rFonts w:ascii="Tahoma" w:hAnsi="Tahoma" w:cs="Tahoma"/>
                <w:b/>
                <w:bCs/>
                <w:sz w:val="28"/>
                <w:szCs w:val="32"/>
              </w:rPr>
            </w:pPr>
            <w:r w:rsidRPr="00890FD4">
              <w:rPr>
                <w:rFonts w:ascii="Tahoma" w:hAnsi="Tahoma" w:cs="Tahoma"/>
                <w:b/>
                <w:bCs/>
                <w:sz w:val="28"/>
                <w:szCs w:val="32"/>
              </w:rPr>
              <w:t>DISCIPLINARE DI GARA</w:t>
            </w:r>
          </w:p>
          <w:p w14:paraId="42F9CED8" w14:textId="77777777" w:rsidR="00253A06" w:rsidRPr="00890FD4" w:rsidRDefault="00253A06" w:rsidP="00F469DD">
            <w:pPr>
              <w:pStyle w:val="Testonotaapidipagina"/>
              <w:spacing w:before="60" w:after="60"/>
              <w:jc w:val="center"/>
              <w:rPr>
                <w:rFonts w:ascii="Tahoma" w:hAnsi="Tahoma" w:cs="Tahoma"/>
                <w:b/>
                <w:bCs/>
                <w:sz w:val="32"/>
                <w:szCs w:val="32"/>
              </w:rPr>
            </w:pPr>
            <w:r w:rsidRPr="00890FD4">
              <w:rPr>
                <w:rFonts w:ascii="Tahoma" w:hAnsi="Tahoma" w:cs="Tahoma"/>
                <w:b/>
                <w:bCs/>
                <w:sz w:val="28"/>
                <w:szCs w:val="32"/>
              </w:rPr>
              <w:t>(Norme Integrative al bando di gara mediante procedura aperta)</w:t>
            </w:r>
          </w:p>
        </w:tc>
      </w:tr>
      <w:tr w:rsidR="00253A06" w:rsidRPr="00890FD4" w14:paraId="42F9CEDD" w14:textId="77777777" w:rsidTr="00F469DD">
        <w:trPr>
          <w:jc w:val="center"/>
        </w:trPr>
        <w:tc>
          <w:tcPr>
            <w:tcW w:w="9730" w:type="dxa"/>
            <w:tcBorders>
              <w:top w:val="single" w:sz="4" w:space="0" w:color="auto"/>
              <w:left w:val="single" w:sz="4" w:space="0" w:color="auto"/>
              <w:bottom w:val="single" w:sz="4" w:space="0" w:color="auto"/>
              <w:right w:val="single" w:sz="4" w:space="0" w:color="auto"/>
            </w:tcBorders>
          </w:tcPr>
          <w:p w14:paraId="42F9CEDA" w14:textId="77777777" w:rsidR="00253A06" w:rsidRPr="00033090" w:rsidRDefault="00253A06" w:rsidP="00F469DD">
            <w:pPr>
              <w:jc w:val="center"/>
              <w:rPr>
                <w:rFonts w:ascii="Tahoma" w:hAnsi="Tahoma" w:cs="Tahoma"/>
                <w:sz w:val="20"/>
              </w:rPr>
            </w:pPr>
            <w:proofErr w:type="gramStart"/>
            <w:r w:rsidRPr="00033090">
              <w:rPr>
                <w:rFonts w:ascii="Tahoma" w:hAnsi="Tahoma" w:cs="Tahoma"/>
                <w:sz w:val="20"/>
              </w:rPr>
              <w:t>procedura</w:t>
            </w:r>
            <w:proofErr w:type="gramEnd"/>
            <w:r w:rsidRPr="00033090">
              <w:rPr>
                <w:rFonts w:ascii="Tahoma" w:hAnsi="Tahoma" w:cs="Tahoma"/>
                <w:sz w:val="20"/>
              </w:rPr>
              <w:t>: art. 3, comma 37 e art. 55, comma 5, decreto legislativo n. 163 del 2006</w:t>
            </w:r>
          </w:p>
          <w:p w14:paraId="42F9CEDB" w14:textId="77777777" w:rsidR="00253A06" w:rsidRPr="00033090" w:rsidRDefault="00253A06" w:rsidP="00F469DD">
            <w:pPr>
              <w:pStyle w:val="Testonotaapidipagina"/>
              <w:jc w:val="center"/>
              <w:rPr>
                <w:rFonts w:ascii="Tahoma" w:hAnsi="Tahoma" w:cs="Tahoma"/>
                <w:szCs w:val="24"/>
              </w:rPr>
            </w:pPr>
            <w:proofErr w:type="gramStart"/>
            <w:r w:rsidRPr="003F3218">
              <w:rPr>
                <w:rFonts w:ascii="Tahoma" w:hAnsi="Tahoma" w:cs="Tahoma"/>
                <w:szCs w:val="24"/>
              </w:rPr>
              <w:t>criterio</w:t>
            </w:r>
            <w:proofErr w:type="gramEnd"/>
            <w:r w:rsidRPr="003F3218">
              <w:rPr>
                <w:rFonts w:ascii="Tahoma" w:hAnsi="Tahoma" w:cs="Tahoma"/>
                <w:szCs w:val="24"/>
              </w:rPr>
              <w:t xml:space="preserve">: offerta del prezzo più basso mediante </w:t>
            </w:r>
            <w:r w:rsidRPr="003F3218">
              <w:rPr>
                <w:rFonts w:ascii="Tahoma" w:hAnsi="Tahoma" w:cs="Tahoma"/>
              </w:rPr>
              <w:t xml:space="preserve">ribasso </w:t>
            </w:r>
            <w:r>
              <w:rPr>
                <w:rFonts w:ascii="Tahoma" w:hAnsi="Tahoma" w:cs="Tahoma"/>
              </w:rPr>
              <w:t>sull’importo</w:t>
            </w:r>
            <w:r w:rsidRPr="003F3218">
              <w:rPr>
                <w:rFonts w:ascii="Tahoma" w:hAnsi="Tahoma" w:cs="Tahoma"/>
              </w:rPr>
              <w:t xml:space="preserve"> posto a base di gara</w:t>
            </w:r>
            <w:r w:rsidRPr="003F3218">
              <w:rPr>
                <w:rFonts w:ascii="Tahoma" w:hAnsi="Tahoma" w:cs="Tahoma"/>
                <w:szCs w:val="24"/>
              </w:rPr>
              <w:t>,</w:t>
            </w:r>
          </w:p>
          <w:p w14:paraId="42F9CEDC" w14:textId="77777777" w:rsidR="00253A06" w:rsidRPr="00890FD4" w:rsidRDefault="00253A06" w:rsidP="00F469DD">
            <w:pPr>
              <w:pStyle w:val="Testonotaapidipagina"/>
              <w:jc w:val="center"/>
              <w:rPr>
                <w:rFonts w:ascii="Tahoma" w:hAnsi="Tahoma" w:cs="Tahoma"/>
                <w:szCs w:val="24"/>
              </w:rPr>
            </w:pPr>
            <w:proofErr w:type="gramStart"/>
            <w:r w:rsidRPr="003F3218">
              <w:rPr>
                <w:rFonts w:ascii="Tahoma" w:hAnsi="Tahoma" w:cs="Tahoma"/>
                <w:szCs w:val="24"/>
              </w:rPr>
              <w:t>ai</w:t>
            </w:r>
            <w:proofErr w:type="gramEnd"/>
            <w:r w:rsidRPr="003F3218">
              <w:rPr>
                <w:rFonts w:ascii="Tahoma" w:hAnsi="Tahoma" w:cs="Tahoma"/>
                <w:szCs w:val="24"/>
              </w:rPr>
              <w:t xml:space="preserve"> sensi dell’art. 82, comma </w:t>
            </w:r>
            <w:r>
              <w:rPr>
                <w:rFonts w:ascii="Tahoma" w:hAnsi="Tahoma" w:cs="Tahoma"/>
                <w:szCs w:val="24"/>
              </w:rPr>
              <w:t>2</w:t>
            </w:r>
            <w:r w:rsidRPr="003F3218">
              <w:rPr>
                <w:rFonts w:ascii="Tahoma" w:hAnsi="Tahoma" w:cs="Tahoma"/>
                <w:szCs w:val="24"/>
              </w:rPr>
              <w:t>,</w:t>
            </w:r>
            <w:r>
              <w:rPr>
                <w:rFonts w:ascii="Tahoma" w:hAnsi="Tahoma" w:cs="Tahoma"/>
                <w:szCs w:val="24"/>
              </w:rPr>
              <w:t xml:space="preserve"> lett. b),</w:t>
            </w:r>
            <w:r w:rsidRPr="003F3218">
              <w:rPr>
                <w:rFonts w:ascii="Tahoma" w:hAnsi="Tahoma" w:cs="Tahoma"/>
                <w:szCs w:val="24"/>
              </w:rPr>
              <w:t xml:space="preserve"> </w:t>
            </w:r>
            <w:r w:rsidRPr="003F3218">
              <w:rPr>
                <w:rFonts w:ascii="Tahoma" w:hAnsi="Tahoma" w:cs="Tahoma"/>
              </w:rPr>
              <w:t>decreto legislativo n. 163 del 2006</w:t>
            </w:r>
          </w:p>
        </w:tc>
      </w:tr>
      <w:tr w:rsidR="00253A06" w:rsidRPr="00890FD4" w14:paraId="42F9CEDF" w14:textId="77777777" w:rsidTr="00F469DD">
        <w:trPr>
          <w:jc w:val="center"/>
        </w:trPr>
        <w:tc>
          <w:tcPr>
            <w:tcW w:w="9730" w:type="dxa"/>
            <w:tcBorders>
              <w:top w:val="single" w:sz="4" w:space="0" w:color="auto"/>
              <w:left w:val="single" w:sz="4" w:space="0" w:color="auto"/>
              <w:bottom w:val="single" w:sz="4" w:space="0" w:color="auto"/>
              <w:right w:val="single" w:sz="4" w:space="0" w:color="auto"/>
            </w:tcBorders>
          </w:tcPr>
          <w:p w14:paraId="42F9CEDE" w14:textId="13DF2174" w:rsidR="00253A06" w:rsidRPr="00890FD4" w:rsidRDefault="00253A06" w:rsidP="00F469DD">
            <w:pPr>
              <w:pStyle w:val="Testonotaapidipagina"/>
              <w:spacing w:before="60" w:after="60"/>
              <w:jc w:val="center"/>
              <w:rPr>
                <w:rFonts w:ascii="Tahoma" w:hAnsi="Tahoma" w:cs="Tahoma"/>
                <w:b/>
                <w:sz w:val="32"/>
                <w:szCs w:val="32"/>
              </w:rPr>
            </w:pPr>
            <w:r>
              <w:rPr>
                <w:rFonts w:ascii="Tahoma" w:hAnsi="Tahoma" w:cs="Tahoma"/>
                <w:b/>
                <w:bCs/>
                <w:sz w:val="22"/>
                <w:szCs w:val="32"/>
              </w:rPr>
              <w:t>S</w:t>
            </w:r>
            <w:r w:rsidRPr="00A226CA">
              <w:rPr>
                <w:rFonts w:ascii="Tahoma" w:hAnsi="Tahoma" w:cs="Tahoma"/>
                <w:b/>
                <w:bCs/>
                <w:sz w:val="22"/>
                <w:szCs w:val="32"/>
              </w:rPr>
              <w:t>ERVIZIO DI LAVORAZIONE RIFIUTI PRESSO LE PIATTAFORME DI VALORIZZAZIONE DI NOVI LIGURE E TORTONA</w:t>
            </w:r>
            <w:r w:rsidR="00F04383">
              <w:rPr>
                <w:rFonts w:ascii="Tahoma" w:hAnsi="Tahoma" w:cs="Tahoma"/>
                <w:b/>
                <w:bCs/>
                <w:sz w:val="22"/>
                <w:szCs w:val="32"/>
              </w:rPr>
              <w:t xml:space="preserve"> – CIG </w:t>
            </w:r>
            <w:r w:rsidR="00F04383" w:rsidRPr="001A405F">
              <w:rPr>
                <w:rFonts w:ascii="Tahoma" w:hAnsi="Tahoma" w:cs="Tahoma"/>
                <w:b/>
                <w:bCs/>
                <w:sz w:val="22"/>
                <w:szCs w:val="32"/>
              </w:rPr>
              <w:t>5955002F18</w:t>
            </w:r>
          </w:p>
        </w:tc>
      </w:tr>
    </w:tbl>
    <w:p w14:paraId="42F9CEE0" w14:textId="77777777" w:rsidR="006745BF" w:rsidRPr="00F218FE" w:rsidRDefault="006745BF" w:rsidP="00755A4E">
      <w:pPr>
        <w:widowControl w:val="0"/>
        <w:rPr>
          <w:rFonts w:ascii="Calibri" w:hAnsi="Calibri" w:cs="Calibri"/>
          <w:sz w:val="20"/>
        </w:rPr>
      </w:pPr>
    </w:p>
    <w:p w14:paraId="42F9CEE1" w14:textId="77777777" w:rsidR="00553D47" w:rsidRPr="00F218FE" w:rsidRDefault="00553D47" w:rsidP="00755A4E">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 w:val="22"/>
          <w:szCs w:val="22"/>
        </w:rPr>
      </w:pPr>
      <w:bookmarkStart w:id="0" w:name="OLE_LINK4"/>
      <w:r w:rsidRPr="00F218FE">
        <w:rPr>
          <w:rFonts w:ascii="Calibri" w:hAnsi="Calibri" w:cs="Calibri"/>
          <w:iCs/>
          <w:sz w:val="22"/>
          <w:szCs w:val="22"/>
        </w:rPr>
        <w:t>PARTE PRIMA</w:t>
      </w:r>
    </w:p>
    <w:p w14:paraId="42F9CEE2" w14:textId="77777777" w:rsidR="00553D47" w:rsidRPr="00F218FE" w:rsidRDefault="00553D47" w:rsidP="00755A4E">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 w:val="22"/>
          <w:szCs w:val="22"/>
        </w:rPr>
      </w:pPr>
      <w:r w:rsidRPr="00F218FE">
        <w:rPr>
          <w:rFonts w:ascii="Calibri" w:hAnsi="Calibri" w:cs="Calibri"/>
          <w:iCs/>
          <w:sz w:val="22"/>
          <w:szCs w:val="22"/>
        </w:rPr>
        <w:t>PRESENTAZIONE DELL’OFFERTA</w:t>
      </w:r>
    </w:p>
    <w:bookmarkEnd w:id="0"/>
    <w:p w14:paraId="42F9CEE3" w14:textId="77777777" w:rsidR="00553D47" w:rsidRPr="00F218FE" w:rsidRDefault="00553D47" w:rsidP="00755A4E">
      <w:pPr>
        <w:widowControl w:val="0"/>
        <w:ind w:left="284" w:hanging="284"/>
        <w:jc w:val="both"/>
        <w:rPr>
          <w:rFonts w:ascii="Calibri" w:hAnsi="Calibri" w:cs="Calibri"/>
          <w:b/>
          <w:bCs/>
          <w:sz w:val="22"/>
          <w:szCs w:val="22"/>
        </w:rPr>
      </w:pPr>
    </w:p>
    <w:p w14:paraId="42F9CEE4" w14:textId="77777777" w:rsidR="00553D47" w:rsidRPr="00F218FE" w:rsidRDefault="00553D47" w:rsidP="00755A4E">
      <w:pPr>
        <w:widowControl w:val="0"/>
        <w:ind w:left="284" w:hanging="284"/>
        <w:jc w:val="both"/>
        <w:rPr>
          <w:rFonts w:ascii="Calibri" w:hAnsi="Calibri" w:cs="Calibri"/>
          <w:b/>
          <w:bCs/>
          <w:sz w:val="22"/>
          <w:szCs w:val="22"/>
        </w:rPr>
      </w:pPr>
      <w:r w:rsidRPr="00F218FE">
        <w:rPr>
          <w:rFonts w:ascii="Calibri" w:hAnsi="Calibri" w:cs="Calibri"/>
          <w:b/>
          <w:bCs/>
          <w:sz w:val="22"/>
          <w:szCs w:val="22"/>
        </w:rPr>
        <w:t>1.</w:t>
      </w:r>
      <w:r w:rsidRPr="00F218FE">
        <w:rPr>
          <w:rFonts w:ascii="Calibri" w:hAnsi="Calibri" w:cs="Calibri"/>
          <w:b/>
          <w:bCs/>
          <w:sz w:val="22"/>
          <w:szCs w:val="22"/>
        </w:rPr>
        <w:tab/>
        <w:t>Modalità di presentazione dell’offerta:</w:t>
      </w:r>
    </w:p>
    <w:p w14:paraId="42F9CEE6" w14:textId="50836801" w:rsidR="00553D47" w:rsidRPr="00F218FE" w:rsidRDefault="00553D47" w:rsidP="00234A25">
      <w:pPr>
        <w:widowControl w:val="0"/>
        <w:suppressAutoHyphens/>
        <w:ind w:left="568" w:hanging="284"/>
        <w:jc w:val="both"/>
        <w:rPr>
          <w:rFonts w:ascii="Calibri" w:eastAsia="MS Mincho" w:hAnsi="Calibri" w:cs="Calibri"/>
          <w:iCs/>
          <w:sz w:val="22"/>
          <w:szCs w:val="22"/>
        </w:rPr>
      </w:pPr>
      <w:r w:rsidRPr="00F218FE">
        <w:rPr>
          <w:rFonts w:ascii="Calibri" w:eastAsia="MS Mincho" w:hAnsi="Calibri" w:cs="Calibri"/>
          <w:bCs/>
          <w:sz w:val="22"/>
          <w:szCs w:val="22"/>
        </w:rPr>
        <w:t>a)</w:t>
      </w:r>
      <w:r w:rsidRPr="00F218FE">
        <w:rPr>
          <w:rFonts w:ascii="Calibri" w:eastAsia="MS Mincho" w:hAnsi="Calibri" w:cs="Calibri"/>
          <w:bCs/>
          <w:sz w:val="22"/>
          <w:szCs w:val="22"/>
        </w:rPr>
        <w:tab/>
        <w:t xml:space="preserve">il plico contenente la documentazione richiesta dal bando di gara e dal presente disciplinare di gara e la </w:t>
      </w:r>
      <w:r w:rsidRPr="00F218FE">
        <w:rPr>
          <w:rFonts w:ascii="Calibri" w:eastAsia="MS Mincho" w:hAnsi="Calibri" w:cs="Calibri"/>
          <w:sz w:val="22"/>
          <w:szCs w:val="22"/>
        </w:rPr>
        <w:t>busta dell’offerta di cui alla lettera g),</w:t>
      </w:r>
      <w:r w:rsidRPr="00F218FE">
        <w:rPr>
          <w:rFonts w:ascii="Calibri" w:eastAsia="MS Mincho" w:hAnsi="Calibri" w:cs="Calibri"/>
          <w:bCs/>
          <w:sz w:val="22"/>
          <w:szCs w:val="22"/>
        </w:rPr>
        <w:t xml:space="preserve"> deve pervenire entro il termine perentorio </w:t>
      </w:r>
      <w:r w:rsidRPr="00F218FE">
        <w:rPr>
          <w:rFonts w:ascii="Calibri" w:hAnsi="Calibri" w:cs="Calibri"/>
          <w:bCs/>
          <w:sz w:val="22"/>
          <w:szCs w:val="22"/>
        </w:rPr>
        <w:t xml:space="preserve">di cui al </w:t>
      </w:r>
      <w:r w:rsidRPr="00F218FE">
        <w:rPr>
          <w:rFonts w:ascii="Calibri" w:hAnsi="Calibri" w:cs="Calibri"/>
          <w:b/>
          <w:sz w:val="22"/>
          <w:szCs w:val="22"/>
        </w:rPr>
        <w:t>punto IV.3.4) del bando di gara</w:t>
      </w:r>
      <w:r w:rsidR="00360F07">
        <w:rPr>
          <w:rFonts w:ascii="Calibri" w:hAnsi="Calibri" w:cs="Calibri"/>
          <w:b/>
          <w:sz w:val="22"/>
          <w:szCs w:val="22"/>
        </w:rPr>
        <w:t xml:space="preserve"> </w:t>
      </w:r>
      <w:r w:rsidRPr="00F218FE">
        <w:rPr>
          <w:rFonts w:ascii="Calibri" w:eastAsia="MS Mincho" w:hAnsi="Calibri" w:cs="Calibri"/>
          <w:iCs/>
          <w:sz w:val="22"/>
          <w:szCs w:val="22"/>
        </w:rPr>
        <w:t xml:space="preserve">all’indirizzo appositamente indicato al </w:t>
      </w:r>
      <w:r w:rsidRPr="00F218FE">
        <w:rPr>
          <w:rFonts w:ascii="Calibri" w:hAnsi="Calibri" w:cs="Calibri"/>
          <w:b/>
          <w:sz w:val="22"/>
          <w:szCs w:val="22"/>
        </w:rPr>
        <w:t>punto I.1) del bando di gara</w:t>
      </w:r>
      <w:r w:rsidRPr="00F218FE">
        <w:rPr>
          <w:rFonts w:ascii="Calibri" w:eastAsia="MS Mincho" w:hAnsi="Calibri" w:cs="Calibri"/>
          <w:bCs/>
          <w:sz w:val="22"/>
          <w:szCs w:val="22"/>
        </w:rPr>
        <w:t>;</w:t>
      </w:r>
    </w:p>
    <w:p w14:paraId="42F9CEFA" w14:textId="77777777" w:rsidR="00553D47" w:rsidRPr="00F218FE" w:rsidRDefault="00553D47" w:rsidP="00755A4E">
      <w:pPr>
        <w:suppressAutoHyphens/>
        <w:ind w:left="568" w:hanging="284"/>
        <w:jc w:val="both"/>
        <w:rPr>
          <w:rFonts w:ascii="Calibri" w:eastAsia="MS Mincho" w:hAnsi="Calibri" w:cs="Calibri"/>
          <w:bCs/>
          <w:sz w:val="22"/>
          <w:szCs w:val="22"/>
        </w:rPr>
      </w:pPr>
      <w:r w:rsidRPr="00F218FE">
        <w:rPr>
          <w:rFonts w:ascii="Calibri" w:eastAsia="MS Mincho" w:hAnsi="Calibri" w:cs="Calibri"/>
          <w:bCs/>
          <w:sz w:val="22"/>
          <w:szCs w:val="22"/>
        </w:rPr>
        <w:t>b)</w:t>
      </w:r>
      <w:r w:rsidRPr="00F218FE">
        <w:rPr>
          <w:rFonts w:ascii="Calibri" w:eastAsia="MS Mincho" w:hAnsi="Calibri" w:cs="Calibri"/>
          <w:bCs/>
          <w:sz w:val="22"/>
          <w:szCs w:val="22"/>
        </w:rPr>
        <w:tab/>
        <w:t>il plico deve pervenire all’indirizzo di cui alla lettera a), con una delle seguenti modalità:</w:t>
      </w:r>
    </w:p>
    <w:p w14:paraId="42F9CEFB" w14:textId="77777777" w:rsidR="00553D47" w:rsidRPr="00F218FE" w:rsidRDefault="00553D47" w:rsidP="00755A4E">
      <w:pPr>
        <w:suppressAutoHyphens/>
        <w:ind w:left="993" w:hanging="426"/>
        <w:jc w:val="both"/>
        <w:rPr>
          <w:rFonts w:ascii="Calibri" w:eastAsia="MS Mincho" w:hAnsi="Calibri" w:cs="Calibri"/>
          <w:iCs/>
          <w:sz w:val="22"/>
          <w:szCs w:val="22"/>
        </w:rPr>
      </w:pPr>
      <w:r w:rsidRPr="00F218FE">
        <w:rPr>
          <w:rFonts w:ascii="Calibri" w:eastAsia="MS Mincho" w:hAnsi="Calibri" w:cs="Calibri"/>
          <w:bCs/>
          <w:sz w:val="22"/>
          <w:szCs w:val="22"/>
        </w:rPr>
        <w:t>b.</w:t>
      </w:r>
      <w:proofErr w:type="gramStart"/>
      <w:r w:rsidRPr="00F218FE">
        <w:rPr>
          <w:rFonts w:ascii="Calibri" w:eastAsia="MS Mincho" w:hAnsi="Calibri" w:cs="Calibri"/>
          <w:bCs/>
          <w:sz w:val="22"/>
          <w:szCs w:val="22"/>
        </w:rPr>
        <w:t>1)</w:t>
      </w:r>
      <w:r w:rsidRPr="00F218FE">
        <w:rPr>
          <w:rFonts w:ascii="Calibri" w:eastAsia="MS Mincho" w:hAnsi="Calibri" w:cs="Calibri"/>
          <w:bCs/>
          <w:sz w:val="22"/>
          <w:szCs w:val="22"/>
        </w:rPr>
        <w:tab/>
      </w:r>
      <w:proofErr w:type="gramEnd"/>
      <w:r w:rsidRPr="00F218FE">
        <w:rPr>
          <w:rFonts w:ascii="Calibri" w:eastAsia="MS Mincho" w:hAnsi="Calibri" w:cs="Calibri"/>
          <w:bCs/>
          <w:sz w:val="22"/>
          <w:szCs w:val="22"/>
        </w:rPr>
        <w:t xml:space="preserve">a mezzo raccomandata del servizio postale universale ai sensi dell’articolo 3 del </w:t>
      </w:r>
      <w:r w:rsidRPr="00F218FE">
        <w:rPr>
          <w:rFonts w:ascii="Calibri" w:eastAsia="MS Mincho" w:hAnsi="Calibri" w:cs="Calibri"/>
          <w:iCs/>
          <w:sz w:val="22"/>
          <w:szCs w:val="22"/>
        </w:rPr>
        <w:t>decreto legislativo 22 luglio 1999, n. 261;</w:t>
      </w:r>
    </w:p>
    <w:p w14:paraId="42F9CEFC" w14:textId="77777777" w:rsidR="00553D47" w:rsidRPr="00F218FE" w:rsidRDefault="00553D47" w:rsidP="00755A4E">
      <w:pPr>
        <w:suppressAutoHyphens/>
        <w:ind w:left="993" w:hanging="426"/>
        <w:jc w:val="both"/>
        <w:rPr>
          <w:rFonts w:ascii="Calibri" w:eastAsia="MS Mincho" w:hAnsi="Calibri" w:cs="Calibri"/>
          <w:iCs/>
          <w:spacing w:val="-2"/>
          <w:sz w:val="22"/>
          <w:szCs w:val="22"/>
        </w:rPr>
      </w:pPr>
      <w:r w:rsidRPr="00F218FE">
        <w:rPr>
          <w:rFonts w:ascii="Calibri" w:eastAsia="MS Mincho" w:hAnsi="Calibri" w:cs="Calibri"/>
          <w:iCs/>
          <w:sz w:val="22"/>
          <w:szCs w:val="22"/>
        </w:rPr>
        <w:t>b.</w:t>
      </w:r>
      <w:proofErr w:type="gramStart"/>
      <w:r w:rsidRPr="00F218FE">
        <w:rPr>
          <w:rFonts w:ascii="Calibri" w:eastAsia="MS Mincho" w:hAnsi="Calibri" w:cs="Calibri"/>
          <w:iCs/>
          <w:sz w:val="22"/>
          <w:szCs w:val="22"/>
        </w:rPr>
        <w:t>2)</w:t>
      </w:r>
      <w:r w:rsidRPr="00F218FE">
        <w:rPr>
          <w:rFonts w:ascii="Calibri" w:eastAsia="MS Mincho" w:hAnsi="Calibri" w:cs="Calibri"/>
          <w:iCs/>
          <w:sz w:val="22"/>
          <w:szCs w:val="22"/>
        </w:rPr>
        <w:tab/>
      </w:r>
      <w:proofErr w:type="gramEnd"/>
      <w:r w:rsidRPr="00F218FE">
        <w:rPr>
          <w:rFonts w:ascii="Calibri" w:eastAsia="MS Mincho" w:hAnsi="Calibri" w:cs="Calibri"/>
          <w:bCs/>
          <w:spacing w:val="-2"/>
          <w:sz w:val="22"/>
          <w:szCs w:val="22"/>
        </w:rPr>
        <w:t xml:space="preserve">mediante operatore (agenzia di recapito o corriere) titolare di licenza individuale o autorizzazione ai sensi rispettivamente degli articoli 5 e 6 del </w:t>
      </w:r>
      <w:r w:rsidRPr="00F218FE">
        <w:rPr>
          <w:rFonts w:ascii="Calibri" w:eastAsia="MS Mincho" w:hAnsi="Calibri" w:cs="Calibri"/>
          <w:iCs/>
          <w:spacing w:val="-2"/>
          <w:sz w:val="22"/>
          <w:szCs w:val="22"/>
        </w:rPr>
        <w:t>decreto legislativo 22 luglio 1999, n. 261;</w:t>
      </w:r>
    </w:p>
    <w:p w14:paraId="42F9CEFE" w14:textId="77777777" w:rsidR="00553D47" w:rsidRPr="00F218FE" w:rsidRDefault="00553D47" w:rsidP="00755A4E">
      <w:pPr>
        <w:suppressAutoHyphens/>
        <w:ind w:left="993" w:hanging="426"/>
        <w:jc w:val="both"/>
        <w:rPr>
          <w:rFonts w:ascii="Calibri" w:eastAsia="MS Mincho" w:hAnsi="Calibri" w:cs="Calibri"/>
          <w:iCs/>
          <w:sz w:val="22"/>
          <w:szCs w:val="22"/>
        </w:rPr>
      </w:pPr>
      <w:r w:rsidRPr="00F218FE">
        <w:rPr>
          <w:rFonts w:ascii="Calibri" w:eastAsia="MS Mincho" w:hAnsi="Calibri" w:cs="Calibri"/>
          <w:iCs/>
          <w:sz w:val="22"/>
          <w:szCs w:val="22"/>
        </w:rPr>
        <w:t>b.</w:t>
      </w:r>
      <w:proofErr w:type="gramStart"/>
      <w:r w:rsidRPr="00F218FE">
        <w:rPr>
          <w:rFonts w:ascii="Calibri" w:eastAsia="MS Mincho" w:hAnsi="Calibri" w:cs="Calibri"/>
          <w:iCs/>
          <w:sz w:val="22"/>
          <w:szCs w:val="22"/>
        </w:rPr>
        <w:t>3)</w:t>
      </w:r>
      <w:r w:rsidRPr="00F218FE">
        <w:rPr>
          <w:rFonts w:ascii="Calibri" w:eastAsia="MS Mincho" w:hAnsi="Calibri" w:cs="Calibri"/>
          <w:iCs/>
          <w:sz w:val="22"/>
          <w:szCs w:val="22"/>
        </w:rPr>
        <w:tab/>
      </w:r>
      <w:proofErr w:type="gramEnd"/>
      <w:r w:rsidRPr="00F218FE">
        <w:rPr>
          <w:rFonts w:ascii="Calibri" w:eastAsia="MS Mincho" w:hAnsi="Calibri" w:cs="Calibri"/>
          <w:iCs/>
          <w:sz w:val="22"/>
          <w:szCs w:val="22"/>
        </w:rPr>
        <w:t>nella forma di autoprestazione ai sensi dell’articolo 8 decreto legislativo 22 luglio 1999, n. 261;</w:t>
      </w:r>
    </w:p>
    <w:p w14:paraId="42F9CEFF" w14:textId="77777777" w:rsidR="00553D47" w:rsidRPr="00F218FE" w:rsidRDefault="00553D47" w:rsidP="00755A4E">
      <w:pPr>
        <w:suppressAutoHyphens/>
        <w:ind w:left="993" w:hanging="426"/>
        <w:jc w:val="both"/>
        <w:rPr>
          <w:rFonts w:ascii="Calibri" w:eastAsia="MS Mincho" w:hAnsi="Calibri" w:cs="Calibri"/>
          <w:bCs/>
          <w:sz w:val="22"/>
          <w:szCs w:val="22"/>
        </w:rPr>
      </w:pPr>
      <w:r w:rsidRPr="00F218FE">
        <w:rPr>
          <w:rFonts w:ascii="Calibri" w:eastAsia="MS Mincho" w:hAnsi="Calibri" w:cs="Calibri"/>
          <w:iCs/>
          <w:sz w:val="22"/>
          <w:szCs w:val="22"/>
        </w:rPr>
        <w:t>b.</w:t>
      </w:r>
      <w:proofErr w:type="gramStart"/>
      <w:r w:rsidRPr="00F218FE">
        <w:rPr>
          <w:rFonts w:ascii="Calibri" w:eastAsia="MS Mincho" w:hAnsi="Calibri" w:cs="Calibri"/>
          <w:iCs/>
          <w:sz w:val="22"/>
          <w:szCs w:val="22"/>
        </w:rPr>
        <w:t>4)</w:t>
      </w:r>
      <w:r w:rsidRPr="00F218FE">
        <w:rPr>
          <w:rFonts w:ascii="Calibri" w:eastAsia="MS Mincho" w:hAnsi="Calibri" w:cs="Calibri"/>
          <w:iCs/>
          <w:sz w:val="22"/>
          <w:szCs w:val="22"/>
        </w:rPr>
        <w:tab/>
      </w:r>
      <w:proofErr w:type="gramEnd"/>
      <w:r w:rsidRPr="00F218FE">
        <w:rPr>
          <w:rFonts w:ascii="Calibri" w:eastAsia="MS Mincho" w:hAnsi="Calibri" w:cs="Calibri"/>
          <w:iCs/>
          <w:sz w:val="22"/>
          <w:szCs w:val="22"/>
        </w:rPr>
        <w:t xml:space="preserve">direttamente senza le formalità di cui ai precedenti punti b.1), b.2) o b.3);  </w:t>
      </w:r>
    </w:p>
    <w:p w14:paraId="42F9CF04" w14:textId="6F170E7D" w:rsidR="00553D47" w:rsidRPr="00F218FE" w:rsidRDefault="00553D47" w:rsidP="00755A4E">
      <w:pPr>
        <w:widowControl w:val="0"/>
        <w:suppressAutoHyphens/>
        <w:ind w:left="568" w:hanging="284"/>
        <w:jc w:val="both"/>
        <w:rPr>
          <w:rFonts w:ascii="Calibri" w:eastAsia="MS Mincho" w:hAnsi="Calibri" w:cs="Calibri"/>
          <w:bCs/>
          <w:iCs/>
          <w:sz w:val="22"/>
          <w:szCs w:val="22"/>
        </w:rPr>
      </w:pPr>
      <w:r w:rsidRPr="00F218FE">
        <w:rPr>
          <w:rFonts w:ascii="Calibri" w:eastAsia="MS Mincho" w:hAnsi="Calibri" w:cs="Calibri"/>
          <w:bCs/>
          <w:sz w:val="22"/>
          <w:szCs w:val="22"/>
        </w:rPr>
        <w:t>c)</w:t>
      </w:r>
      <w:r w:rsidRPr="00F218FE">
        <w:rPr>
          <w:rFonts w:ascii="Calibri" w:eastAsia="MS Mincho" w:hAnsi="Calibri" w:cs="Calibri"/>
          <w:bCs/>
          <w:sz w:val="22"/>
          <w:szCs w:val="22"/>
        </w:rPr>
        <w:tab/>
        <w:t xml:space="preserve">la consegna all’indirizzo di cui alla lettera a) con una delle modalità di cui alla lettera b), deve avvenire </w:t>
      </w:r>
      <w:r w:rsidR="00253A06" w:rsidRPr="00253A06">
        <w:rPr>
          <w:rFonts w:ascii="Calibri" w:eastAsia="MS Mincho" w:hAnsi="Calibri" w:cs="Calibri"/>
          <w:bCs/>
          <w:sz w:val="22"/>
          <w:szCs w:val="22"/>
        </w:rPr>
        <w:t>tutti i giorni non festivi, escluso il sabato, dalle ore 8,30 alle ore 12,30 e dalle ore 14,30 alle ore 17,30</w:t>
      </w:r>
      <w:r w:rsidRPr="00F218FE">
        <w:rPr>
          <w:rFonts w:ascii="Calibri" w:eastAsia="MS Mincho" w:hAnsi="Calibri" w:cs="Calibri"/>
          <w:bCs/>
          <w:iCs/>
          <w:sz w:val="22"/>
          <w:szCs w:val="22"/>
        </w:rPr>
        <w:t xml:space="preserve">; in tal caso </w:t>
      </w:r>
      <w:r w:rsidRPr="00F218FE">
        <w:rPr>
          <w:rFonts w:ascii="Calibri" w:eastAsia="MS Mincho" w:hAnsi="Calibri" w:cs="Calibri"/>
          <w:iCs/>
          <w:sz w:val="22"/>
          <w:szCs w:val="22"/>
        </w:rPr>
        <w:t xml:space="preserve">fanno fede </w:t>
      </w:r>
      <w:r w:rsidRPr="00F218FE">
        <w:rPr>
          <w:rFonts w:ascii="Calibri" w:eastAsia="MS Mincho" w:hAnsi="Calibri" w:cs="Calibri"/>
          <w:bCs/>
          <w:iCs/>
          <w:sz w:val="22"/>
          <w:szCs w:val="22"/>
        </w:rPr>
        <w:t xml:space="preserve">la data e l’ora di presentazione apposte sul plico a cura dell’addetto alla ricezione; </w:t>
      </w:r>
    </w:p>
    <w:p w14:paraId="42F9CF05" w14:textId="77777777" w:rsidR="00553D47" w:rsidRPr="00F218FE" w:rsidRDefault="00553D47" w:rsidP="00755A4E">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d)</w:t>
      </w:r>
      <w:r w:rsidRPr="00F218FE">
        <w:rPr>
          <w:rFonts w:ascii="Calibri" w:hAnsi="Calibri" w:cs="Calibri"/>
          <w:bCs/>
          <w:sz w:val="22"/>
          <w:szCs w:val="22"/>
        </w:rPr>
        <w:tab/>
        <w:t>il recapito tempestivo del plico di invio rimane in ogni caso a rischio esclusivo del mittente e la Stazione appaltante non è tenuta ad effettuare alcuna indagine circa i motivi di ritardo nel recapito;</w:t>
      </w:r>
    </w:p>
    <w:p w14:paraId="42F9CF06" w14:textId="77777777" w:rsidR="00553D47" w:rsidRPr="00F218FE" w:rsidRDefault="00553D47" w:rsidP="00755A4E">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e)</w:t>
      </w:r>
      <w:r w:rsidRPr="00F218FE">
        <w:rPr>
          <w:rFonts w:ascii="Calibri" w:hAnsi="Calibri" w:cs="Calibri"/>
          <w:bCs/>
          <w:sz w:val="22"/>
          <w:szCs w:val="22"/>
        </w:rPr>
        <w:tab/>
        <w:t>il plico deve recare all’esterno, oltre all’intestazione del mittente</w:t>
      </w:r>
      <w:r w:rsidR="00253A06">
        <w:rPr>
          <w:rFonts w:ascii="Calibri" w:hAnsi="Calibri" w:cs="Calibri"/>
          <w:bCs/>
          <w:sz w:val="22"/>
          <w:szCs w:val="22"/>
        </w:rPr>
        <w:t>, al codice fiscale</w:t>
      </w:r>
      <w:r w:rsidRPr="00F218FE">
        <w:rPr>
          <w:rFonts w:ascii="Calibri" w:hAnsi="Calibri" w:cs="Calibri"/>
          <w:bCs/>
          <w:sz w:val="22"/>
          <w:szCs w:val="22"/>
        </w:rPr>
        <w:t xml:space="preserve"> e all’indirizzo dello stesso, le indicazioni relative all’oggetto della gara e al giorno di scadenza della medesima</w:t>
      </w:r>
      <w:r w:rsidR="00253A06">
        <w:rPr>
          <w:rFonts w:ascii="Calibri" w:hAnsi="Calibri" w:cs="Calibri"/>
          <w:bCs/>
          <w:sz w:val="22"/>
          <w:szCs w:val="22"/>
        </w:rPr>
        <w:t xml:space="preserve">, </w:t>
      </w:r>
      <w:r w:rsidR="00253A06" w:rsidRPr="00234A25">
        <w:rPr>
          <w:rFonts w:ascii="Calibri" w:hAnsi="Calibri" w:cs="Calibri"/>
          <w:b/>
          <w:bCs/>
          <w:sz w:val="22"/>
          <w:szCs w:val="22"/>
        </w:rPr>
        <w:t>ed il codice PASSOE (stringa numerica di 16 cifre generata con successo dal sistema AVCPASS)</w:t>
      </w:r>
      <w:r w:rsidRPr="00F218FE">
        <w:rPr>
          <w:rFonts w:ascii="Calibri" w:hAnsi="Calibri" w:cs="Calibri"/>
          <w:bCs/>
          <w:sz w:val="22"/>
          <w:szCs w:val="22"/>
        </w:rPr>
        <w:t>; si consiglia altresì di apporre all’esterno la dicitura «Documenti di gara: NON APRIRE»;</w:t>
      </w:r>
    </w:p>
    <w:p w14:paraId="42F9CF07" w14:textId="5A3F5867" w:rsidR="00553D47" w:rsidRPr="00F218FE" w:rsidRDefault="00553D47" w:rsidP="00755A4E">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f)</w:t>
      </w:r>
      <w:r w:rsidRPr="00F218FE">
        <w:rPr>
          <w:rFonts w:ascii="Calibri" w:hAnsi="Calibri" w:cs="Calibri"/>
          <w:bCs/>
          <w:sz w:val="22"/>
          <w:szCs w:val="22"/>
        </w:rPr>
        <w:tab/>
      </w:r>
      <w:r w:rsidR="00253A06" w:rsidRPr="00253A06">
        <w:rPr>
          <w:rFonts w:ascii="Calibri" w:hAnsi="Calibri" w:cs="Calibri"/>
          <w:bCs/>
          <w:sz w:val="22"/>
          <w:szCs w:val="22"/>
        </w:rPr>
        <w:t>il plico deve essere sigillato e controfirmato sui lembi di chiusura; la sigillatura del plico deve essere effettuata con sistema idoneo a garantire la segretezza, l’identità, la provenienza ed immodificabilità della documentazione presentata dal concorrente (ad esempio mediante ceralacca o nastro adesivo antistrappo); per lembi di chiusura si intendono quelli incollati dal concorrente dopo l’introduzione del contenuto e non anche quelli preincollati meccanicamente in fase di fabbricazione delle buste, dei quali non è obbligatoria la sigillatura</w:t>
      </w:r>
      <w:r w:rsidRPr="00F218FE">
        <w:rPr>
          <w:rFonts w:ascii="Calibri" w:hAnsi="Calibri" w:cs="Calibri"/>
          <w:bCs/>
          <w:sz w:val="22"/>
          <w:szCs w:val="22"/>
        </w:rPr>
        <w:t>;</w:t>
      </w:r>
    </w:p>
    <w:p w14:paraId="42F9CF08" w14:textId="4B2F59C2" w:rsidR="00553D47" w:rsidRPr="00F218FE" w:rsidRDefault="00553D47" w:rsidP="00755A4E">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g)</w:t>
      </w:r>
      <w:r w:rsidRPr="00F218FE">
        <w:rPr>
          <w:rFonts w:ascii="Calibri" w:hAnsi="Calibri" w:cs="Calibri"/>
          <w:bCs/>
          <w:sz w:val="22"/>
          <w:szCs w:val="22"/>
        </w:rPr>
        <w:tab/>
        <w:t>la busta interna contenente l’offerta deve essere chiusa, sigillata e controfirmata sui lembi di chiusura con le medesime modalità previste per il plico di cui alla precedente lettera f) e deve recare all’esterno l’intestazione del mittente.</w:t>
      </w:r>
    </w:p>
    <w:p w14:paraId="42F9CF09" w14:textId="77777777" w:rsidR="006745BF" w:rsidRPr="00F218FE" w:rsidRDefault="006745BF" w:rsidP="00755A4E">
      <w:pPr>
        <w:widowControl w:val="0"/>
        <w:tabs>
          <w:tab w:val="left" w:pos="0"/>
          <w:tab w:val="left" w:pos="8496"/>
        </w:tabs>
        <w:suppressAutoHyphens/>
        <w:ind w:left="568" w:hanging="284"/>
        <w:jc w:val="center"/>
        <w:rPr>
          <w:rFonts w:ascii="Calibri" w:hAnsi="Calibri" w:cs="Calibri"/>
          <w:bCs/>
          <w:sz w:val="20"/>
          <w:szCs w:val="20"/>
        </w:rPr>
      </w:pPr>
    </w:p>
    <w:p w14:paraId="42F9CF0A" w14:textId="77777777" w:rsidR="00755A4E" w:rsidRPr="00F218FE" w:rsidRDefault="00755A4E" w:rsidP="00755A4E">
      <w:pPr>
        <w:widowControl w:val="0"/>
        <w:ind w:left="284" w:hanging="284"/>
        <w:rPr>
          <w:rFonts w:ascii="Calibri" w:hAnsi="Calibri" w:cs="Calibri"/>
          <w:b/>
          <w:sz w:val="22"/>
          <w:szCs w:val="22"/>
        </w:rPr>
      </w:pPr>
      <w:r w:rsidRPr="00F218FE">
        <w:rPr>
          <w:rFonts w:ascii="Calibri" w:hAnsi="Calibri" w:cs="Calibri"/>
          <w:b/>
          <w:sz w:val="22"/>
          <w:szCs w:val="22"/>
        </w:rPr>
        <w:t>2.</w:t>
      </w:r>
      <w:r w:rsidRPr="00F218FE">
        <w:rPr>
          <w:rFonts w:ascii="Calibri" w:hAnsi="Calibri" w:cs="Calibri"/>
          <w:b/>
          <w:sz w:val="22"/>
          <w:szCs w:val="22"/>
        </w:rPr>
        <w:tab/>
        <w:t>Contenuto del plico esterno alla busta dell’offerta – Documentazione:</w:t>
      </w:r>
    </w:p>
    <w:p w14:paraId="42F9CF0B" w14:textId="77777777" w:rsidR="00755A4E" w:rsidRPr="00F218FE" w:rsidRDefault="00755A4E" w:rsidP="00755A4E">
      <w:pPr>
        <w:widowControl w:val="0"/>
        <w:ind w:left="568" w:hanging="284"/>
        <w:jc w:val="both"/>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dichiarazione relativa alle condizioni di ammissione con la quale il concorrente dichiara:</w:t>
      </w:r>
    </w:p>
    <w:p w14:paraId="42F9CF0C" w14:textId="77777777" w:rsidR="00755A4E" w:rsidRPr="00F218FE" w:rsidRDefault="00755A4E" w:rsidP="00755A4E">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t>a.</w:t>
      </w:r>
      <w:proofErr w:type="gramStart"/>
      <w:r w:rsidRPr="00F218FE">
        <w:rPr>
          <w:rFonts w:ascii="Calibri" w:eastAsia="MS Mincho" w:hAnsi="Calibri" w:cs="Calibri"/>
          <w:sz w:val="22"/>
          <w:szCs w:val="22"/>
        </w:rPr>
        <w:t>1)</w:t>
      </w:r>
      <w:r w:rsidRPr="00F218FE">
        <w:rPr>
          <w:rFonts w:ascii="Calibri" w:eastAsia="MS Mincho" w:hAnsi="Calibri" w:cs="Calibri"/>
          <w:sz w:val="22"/>
          <w:szCs w:val="22"/>
        </w:rPr>
        <w:tab/>
      </w:r>
      <w:proofErr w:type="gramEnd"/>
      <w:r w:rsidRPr="00F218FE">
        <w:rPr>
          <w:rFonts w:ascii="Calibri" w:eastAsia="MS Mincho" w:hAnsi="Calibri" w:cs="Calibri"/>
          <w:sz w:val="22"/>
          <w:szCs w:val="22"/>
        </w:rPr>
        <w:t>la situazione personale dell’offerente (possesso dei requisiti di idoneità professionale e dei requisiti di ordine generale e assenza delle cause di esclusione) di cui al successivo Capo 2.1;</w:t>
      </w:r>
    </w:p>
    <w:p w14:paraId="42F9CF0D" w14:textId="77777777" w:rsidR="00755A4E" w:rsidRDefault="00755A4E" w:rsidP="00755A4E">
      <w:pPr>
        <w:widowControl w:val="0"/>
        <w:ind w:left="992" w:hanging="425"/>
        <w:jc w:val="both"/>
        <w:rPr>
          <w:rFonts w:ascii="Calibri" w:eastAsia="MS Mincho" w:hAnsi="Calibri" w:cs="Calibri"/>
          <w:spacing w:val="-2"/>
          <w:sz w:val="22"/>
          <w:szCs w:val="22"/>
        </w:rPr>
      </w:pPr>
      <w:r w:rsidRPr="00F218FE">
        <w:rPr>
          <w:rFonts w:ascii="Calibri" w:eastAsia="MS Mincho" w:hAnsi="Calibri" w:cs="Calibri"/>
          <w:sz w:val="22"/>
          <w:szCs w:val="22"/>
        </w:rPr>
        <w:t>a.</w:t>
      </w:r>
      <w:proofErr w:type="gramStart"/>
      <w:r w:rsidRPr="00F218FE">
        <w:rPr>
          <w:rFonts w:ascii="Calibri" w:eastAsia="MS Mincho" w:hAnsi="Calibri" w:cs="Calibri"/>
          <w:sz w:val="22"/>
          <w:szCs w:val="22"/>
        </w:rPr>
        <w:t>2)</w:t>
      </w:r>
      <w:r w:rsidRPr="00F218FE">
        <w:rPr>
          <w:rFonts w:ascii="Calibri" w:eastAsia="MS Mincho" w:hAnsi="Calibri" w:cs="Calibri"/>
          <w:sz w:val="22"/>
          <w:szCs w:val="22"/>
        </w:rPr>
        <w:tab/>
      </w:r>
      <w:proofErr w:type="gramEnd"/>
      <w:r w:rsidRPr="00F218FE">
        <w:rPr>
          <w:rFonts w:ascii="Calibri" w:eastAsia="MS Mincho" w:hAnsi="Calibri" w:cs="Calibri"/>
          <w:spacing w:val="-2"/>
          <w:sz w:val="22"/>
          <w:szCs w:val="22"/>
        </w:rPr>
        <w:t>il possesso dei requisiti di ordine speciale relativi alla capacità tecnica di cui al successivo Capo 2.3;</w:t>
      </w:r>
    </w:p>
    <w:p w14:paraId="42F9CF0E" w14:textId="77777777" w:rsidR="00F731D9" w:rsidRPr="005F6097" w:rsidRDefault="00F731D9" w:rsidP="00F731D9">
      <w:pPr>
        <w:widowControl w:val="0"/>
        <w:ind w:left="992" w:hanging="425"/>
        <w:jc w:val="both"/>
        <w:rPr>
          <w:rFonts w:ascii="Calibri" w:eastAsia="MS Mincho" w:hAnsi="Calibri" w:cs="Calibri"/>
          <w:spacing w:val="-2"/>
          <w:sz w:val="22"/>
          <w:szCs w:val="22"/>
        </w:rPr>
      </w:pPr>
      <w:r>
        <w:rPr>
          <w:rFonts w:ascii="Calibri" w:eastAsia="MS Mincho" w:hAnsi="Calibri" w:cs="Calibri"/>
          <w:spacing w:val="-2"/>
          <w:sz w:val="22"/>
          <w:szCs w:val="22"/>
        </w:rPr>
        <w:t>a.</w:t>
      </w:r>
      <w:proofErr w:type="gramStart"/>
      <w:r>
        <w:rPr>
          <w:rFonts w:ascii="Calibri" w:eastAsia="MS Mincho" w:hAnsi="Calibri" w:cs="Calibri"/>
          <w:spacing w:val="-2"/>
          <w:sz w:val="22"/>
          <w:szCs w:val="22"/>
        </w:rPr>
        <w:t>3)</w:t>
      </w:r>
      <w:r>
        <w:rPr>
          <w:rFonts w:ascii="Calibri" w:eastAsia="MS Mincho" w:hAnsi="Calibri" w:cs="Calibri"/>
          <w:spacing w:val="-2"/>
          <w:sz w:val="22"/>
          <w:szCs w:val="22"/>
        </w:rPr>
        <w:tab/>
      </w:r>
      <w:proofErr w:type="gramEnd"/>
      <w:r>
        <w:rPr>
          <w:rFonts w:ascii="Calibri" w:eastAsia="MS Mincho" w:hAnsi="Calibri" w:cs="Calibri"/>
          <w:spacing w:val="-2"/>
          <w:sz w:val="22"/>
          <w:szCs w:val="22"/>
        </w:rPr>
        <w:t xml:space="preserve">il proprio “PASSOE” </w:t>
      </w:r>
      <w:r w:rsidRPr="005F6097">
        <w:rPr>
          <w:rFonts w:ascii="Calibri" w:eastAsia="MS Mincho" w:hAnsi="Calibri" w:cs="Calibri"/>
          <w:spacing w:val="-2"/>
          <w:sz w:val="22"/>
          <w:szCs w:val="22"/>
        </w:rPr>
        <w:t>di cui all’articolo 2, comma 3.2, della  delibera AVCPASS del 27 dicembre 2012, dell’Autorità per la vigilanza sui contratti pubblici, assegnato dalla stessa Autorità  e finalizzato alla verifica dei requisiti tramite la Banca dati di cui all’articolo 6-bis del d.lgs. n. 163 del 2006;</w:t>
      </w:r>
    </w:p>
    <w:p w14:paraId="42F9CF0F" w14:textId="77777777" w:rsidR="00755A4E" w:rsidRPr="00F218FE" w:rsidRDefault="00755A4E" w:rsidP="00755A4E">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lastRenderedPageBreak/>
        <w:t>b)</w:t>
      </w:r>
      <w:r w:rsidRPr="00F218FE">
        <w:rPr>
          <w:rFonts w:ascii="Calibri" w:hAnsi="Calibri" w:cs="Calibri"/>
          <w:bCs/>
          <w:sz w:val="22"/>
          <w:szCs w:val="22"/>
        </w:rPr>
        <w:tab/>
        <w:t xml:space="preserve">cauzione provvisoria, ai sensi dell’articolo 75, commi da 1 a 6, del decreto legislativo n. 163 del 2006, richiesta al </w:t>
      </w:r>
      <w:r w:rsidRPr="00F218FE">
        <w:rPr>
          <w:rFonts w:ascii="Calibri" w:hAnsi="Calibri" w:cs="Calibri"/>
          <w:b/>
          <w:bCs/>
          <w:sz w:val="22"/>
          <w:szCs w:val="22"/>
        </w:rPr>
        <w:t>punto III.1.1), lettera a), del bando di gara,</w:t>
      </w:r>
      <w:r w:rsidRPr="00F218FE">
        <w:rPr>
          <w:rFonts w:ascii="Calibri" w:hAnsi="Calibri" w:cs="Calibri"/>
          <w:bCs/>
          <w:sz w:val="22"/>
          <w:szCs w:val="22"/>
        </w:rPr>
        <w:t xml:space="preserve"> costituita, a scelta dell’offerente, da:</w:t>
      </w:r>
    </w:p>
    <w:p w14:paraId="42F9CF10" w14:textId="77777777" w:rsidR="00755A4E" w:rsidRPr="00F218FE" w:rsidRDefault="00755A4E" w:rsidP="00755A4E">
      <w:pPr>
        <w:widowControl w:val="0"/>
        <w:ind w:left="992" w:hanging="425"/>
        <w:jc w:val="both"/>
        <w:rPr>
          <w:rFonts w:ascii="Calibri" w:hAnsi="Calibri" w:cs="Calibri"/>
          <w:sz w:val="22"/>
          <w:szCs w:val="22"/>
        </w:rPr>
      </w:pPr>
      <w:r w:rsidRPr="00F218FE">
        <w:rPr>
          <w:rFonts w:ascii="Calibri" w:hAnsi="Calibri" w:cs="Calibri"/>
          <w:sz w:val="22"/>
          <w:szCs w:val="22"/>
        </w:rPr>
        <w:t>b.</w:t>
      </w:r>
      <w:proofErr w:type="gramStart"/>
      <w:r w:rsidRPr="00F218FE">
        <w:rPr>
          <w:rFonts w:ascii="Calibri" w:hAnsi="Calibri" w:cs="Calibri"/>
          <w:sz w:val="22"/>
          <w:szCs w:val="22"/>
        </w:rPr>
        <w:t>1)</w:t>
      </w:r>
      <w:r w:rsidRPr="00F218FE">
        <w:rPr>
          <w:rFonts w:ascii="Calibri" w:hAnsi="Calibri" w:cs="Calibri"/>
          <w:sz w:val="22"/>
          <w:szCs w:val="22"/>
        </w:rPr>
        <w:tab/>
      </w:r>
      <w:proofErr w:type="gramEnd"/>
      <w:r w:rsidRPr="00F218FE">
        <w:rPr>
          <w:rFonts w:ascii="Calibri" w:hAnsi="Calibri" w:cs="Calibri"/>
          <w:sz w:val="22"/>
          <w:szCs w:val="22"/>
        </w:rPr>
        <w:t xml:space="preserve">titoli del debito pubblico garantiti dallo Stato al corso del giorno del deposito, presso una sezione di tesoreria provinciale o presso le aziende autorizzate, a titolo di pegno a favore della Stazione appaltante; </w:t>
      </w:r>
    </w:p>
    <w:p w14:paraId="42F9CF11" w14:textId="3554E191" w:rsidR="00755A4E" w:rsidRPr="00F218FE" w:rsidRDefault="00755A4E" w:rsidP="00533993">
      <w:pPr>
        <w:widowControl w:val="0"/>
        <w:ind w:left="992" w:hanging="425"/>
        <w:jc w:val="both"/>
        <w:rPr>
          <w:rFonts w:ascii="Calibri" w:hAnsi="Calibri" w:cs="Calibri"/>
          <w:bCs/>
          <w:sz w:val="22"/>
          <w:szCs w:val="22"/>
        </w:rPr>
      </w:pPr>
      <w:r w:rsidRPr="00F218FE">
        <w:rPr>
          <w:rFonts w:ascii="Calibri" w:hAnsi="Calibri" w:cs="Calibri"/>
          <w:sz w:val="22"/>
          <w:szCs w:val="22"/>
        </w:rPr>
        <w:t>b.2)</w:t>
      </w:r>
      <w:r w:rsidRPr="00F218FE">
        <w:rPr>
          <w:rFonts w:ascii="Calibri" w:hAnsi="Calibri" w:cs="Calibri"/>
          <w:sz w:val="22"/>
          <w:szCs w:val="22"/>
        </w:rPr>
        <w:tab/>
      </w:r>
      <w:r w:rsidRPr="00F218FE">
        <w:rPr>
          <w:rFonts w:ascii="Calibri" w:hAnsi="Calibri" w:cs="Calibri"/>
          <w:bCs/>
          <w:sz w:val="22"/>
          <w:szCs w:val="22"/>
        </w:rPr>
        <w:t xml:space="preserve">fideiussione bancaria o assicurativa, </w:t>
      </w:r>
      <w:r w:rsidRPr="00533993">
        <w:rPr>
          <w:rFonts w:ascii="Calibri" w:hAnsi="Calibri" w:cs="Calibri"/>
          <w:bCs/>
          <w:sz w:val="22"/>
          <w:szCs w:val="22"/>
        </w:rPr>
        <w:t>o rilasciata dagli intermediari finanziari iscritti nell'</w:t>
      </w:r>
      <w:r w:rsidR="00533993" w:rsidRPr="00533993">
        <w:rPr>
          <w:rFonts w:ascii="Calibri" w:hAnsi="Calibri" w:cs="Calibri"/>
          <w:bCs/>
          <w:sz w:val="22"/>
          <w:szCs w:val="22"/>
        </w:rPr>
        <w:t xml:space="preserve">albo </w:t>
      </w:r>
      <w:r w:rsidRPr="00533993">
        <w:rPr>
          <w:rFonts w:ascii="Calibri" w:hAnsi="Calibri" w:cs="Calibri"/>
          <w:bCs/>
          <w:sz w:val="22"/>
          <w:szCs w:val="22"/>
        </w:rPr>
        <w:t>di cui all'articolo 10</w:t>
      </w:r>
      <w:r w:rsidR="00533993" w:rsidRPr="00533993">
        <w:rPr>
          <w:rFonts w:ascii="Calibri" w:hAnsi="Calibri" w:cs="Calibri"/>
          <w:bCs/>
          <w:sz w:val="22"/>
          <w:szCs w:val="22"/>
        </w:rPr>
        <w:t>6</w:t>
      </w:r>
      <w:r w:rsidRPr="00533993">
        <w:rPr>
          <w:rFonts w:ascii="Calibri" w:hAnsi="Calibri" w:cs="Calibri"/>
          <w:bCs/>
          <w:sz w:val="22"/>
          <w:szCs w:val="22"/>
        </w:rPr>
        <w:t xml:space="preserve"> del decreto legislativo n. 385 del 1993</w:t>
      </w:r>
      <w:r w:rsidR="00533993" w:rsidRPr="00533993">
        <w:rPr>
          <w:rFonts w:ascii="Calibri" w:hAnsi="Calibri" w:cs="Calibri"/>
          <w:bCs/>
          <w:sz w:val="22"/>
          <w:szCs w:val="22"/>
        </w:rPr>
        <w:t xml:space="preserve"> che svolgono in via esclusiva o prevalente attività di rilascio di garanzie e che sono sottoposti a revisione contabile da parte di una società di revisione iscritta nell'albo previsto dall'articolo 161 del decreto legislativo </w:t>
      </w:r>
      <w:r w:rsidR="00533993">
        <w:rPr>
          <w:rFonts w:ascii="Calibri" w:hAnsi="Calibri" w:cs="Calibri"/>
          <w:bCs/>
          <w:sz w:val="22"/>
          <w:szCs w:val="22"/>
        </w:rPr>
        <w:t>n. 58 del 1998</w:t>
      </w:r>
      <w:r w:rsidRPr="00533993">
        <w:rPr>
          <w:rFonts w:ascii="Calibri" w:hAnsi="Calibri" w:cs="Calibri"/>
          <w:bCs/>
          <w:sz w:val="22"/>
          <w:szCs w:val="22"/>
        </w:rPr>
        <w:t>,</w:t>
      </w:r>
      <w:r w:rsidRPr="00F218FE">
        <w:rPr>
          <w:rFonts w:ascii="Calibri" w:hAnsi="Calibri" w:cs="Calibri"/>
          <w:sz w:val="22"/>
          <w:szCs w:val="22"/>
        </w:rPr>
        <w:t xml:space="preserve"> </w:t>
      </w:r>
      <w:r w:rsidRPr="00F218FE">
        <w:rPr>
          <w:rFonts w:ascii="Calibri" w:hAnsi="Calibri" w:cs="Calibri"/>
          <w:bCs/>
          <w:sz w:val="22"/>
          <w:szCs w:val="22"/>
        </w:rPr>
        <w:t>recante la clausola di rinuncia a</w:t>
      </w:r>
      <w:r w:rsidRPr="00F218FE">
        <w:rPr>
          <w:rFonts w:ascii="Calibri" w:hAnsi="Calibri" w:cs="Calibri"/>
          <w:sz w:val="22"/>
          <w:szCs w:val="22"/>
        </w:rPr>
        <w:t>ll'eccezione di cui all'articolo 1957, comma 2, del codice civile</w:t>
      </w:r>
      <w:r w:rsidRPr="00F218FE">
        <w:rPr>
          <w:rFonts w:ascii="Calibri" w:hAnsi="Calibri" w:cs="Calibri"/>
          <w:bCs/>
          <w:sz w:val="22"/>
          <w:szCs w:val="22"/>
        </w:rPr>
        <w:t>, dell’immediata operatività</w:t>
      </w:r>
      <w:r w:rsidRPr="00F218FE">
        <w:rPr>
          <w:rFonts w:ascii="Calibri" w:hAnsi="Calibri" w:cs="Calibri"/>
          <w:sz w:val="22"/>
          <w:szCs w:val="22"/>
        </w:rPr>
        <w:t xml:space="preserve"> entro 15 giorni, a semplice richiesta scritta della Stazione appaltante e con validità non inferiore a 180 giorni dal termine di scadenza per la presentazione dell’offerta; tali condizioni si intendono soddisfatte se la cauzione è prestata con la scheda tecnica di cui al modello 1.1, approvato con d.m. n. 123 del 2004 a condizione che sia riportata la clausola esplicita di rinuncia all'eccezione di cui all'articolo 1957, comma 2, del codice civile; in c</w:t>
      </w:r>
      <w:r w:rsidRPr="00F218FE">
        <w:rPr>
          <w:rFonts w:ascii="Calibri" w:hAnsi="Calibri" w:cs="Calibri"/>
          <w:bCs/>
          <w:sz w:val="22"/>
          <w:szCs w:val="22"/>
        </w:rPr>
        <w:t xml:space="preserve">aso di raggruppamento temporaneo o consorzio ordinario non ancora formalmente costituito la fideiussione deve essere intestata a tutti i soggetti che intendono raggrupparsi o consorziarsi; </w:t>
      </w:r>
    </w:p>
    <w:p w14:paraId="42F9CF12" w14:textId="77777777" w:rsidR="00755A4E" w:rsidRPr="00F218FE" w:rsidRDefault="00755A4E" w:rsidP="00755A4E">
      <w:pPr>
        <w:widowControl w:val="0"/>
        <w:suppressAutoHyphens/>
        <w:ind w:left="568" w:hanging="284"/>
        <w:jc w:val="both"/>
        <w:rPr>
          <w:rFonts w:ascii="Calibri" w:hAnsi="Calibri" w:cs="Calibri"/>
          <w:sz w:val="22"/>
          <w:szCs w:val="22"/>
        </w:rPr>
      </w:pPr>
      <w:r w:rsidRPr="00F218FE">
        <w:rPr>
          <w:rFonts w:ascii="Calibri" w:hAnsi="Calibri" w:cs="Calibri"/>
          <w:bCs/>
          <w:sz w:val="22"/>
          <w:szCs w:val="22"/>
        </w:rPr>
        <w:t>c)</w:t>
      </w:r>
      <w:r w:rsidRPr="00F218FE">
        <w:rPr>
          <w:rFonts w:ascii="Calibri" w:hAnsi="Calibri" w:cs="Calibri"/>
          <w:bCs/>
          <w:sz w:val="22"/>
          <w:szCs w:val="22"/>
        </w:rPr>
        <w:tab/>
      </w:r>
      <w:r w:rsidRPr="00F218FE">
        <w:rPr>
          <w:rFonts w:ascii="Calibri" w:hAnsi="Calibri" w:cs="Calibri"/>
          <w:bCs/>
          <w:spacing w:val="-2"/>
          <w:sz w:val="22"/>
          <w:szCs w:val="22"/>
        </w:rPr>
        <w:t xml:space="preserve">impegno di </w:t>
      </w:r>
      <w:r w:rsidRPr="00F218FE">
        <w:rPr>
          <w:rFonts w:ascii="Calibri" w:hAnsi="Calibri" w:cs="Calibri"/>
          <w:spacing w:val="-2"/>
          <w:sz w:val="22"/>
          <w:szCs w:val="22"/>
        </w:rPr>
        <w:t>un fideiussore, ai sensi de</w:t>
      </w:r>
      <w:r w:rsidRPr="00F218FE">
        <w:rPr>
          <w:rFonts w:ascii="Calibri" w:hAnsi="Calibri" w:cs="Calibri"/>
          <w:bCs/>
          <w:spacing w:val="-2"/>
          <w:sz w:val="22"/>
          <w:szCs w:val="22"/>
        </w:rPr>
        <w:t>ll’articolo 75, comma 8, del decreto legislativo n. 163 del 2006,</w:t>
      </w:r>
      <w:r w:rsidRPr="00F218FE">
        <w:rPr>
          <w:rFonts w:ascii="Calibri" w:hAnsi="Calibri" w:cs="Calibri"/>
          <w:spacing w:val="-2"/>
          <w:sz w:val="22"/>
          <w:szCs w:val="22"/>
        </w:rPr>
        <w:t xml:space="preserve"> a rilasciare la garanzia fideiussoria per l’esecuzione del contratto (cauzione definitiva) di cui all’articolo 113 </w:t>
      </w:r>
      <w:r w:rsidRPr="00F218FE">
        <w:rPr>
          <w:rFonts w:ascii="Calibri" w:hAnsi="Calibri" w:cs="Calibri"/>
          <w:bCs/>
          <w:spacing w:val="-2"/>
          <w:sz w:val="22"/>
          <w:szCs w:val="22"/>
        </w:rPr>
        <w:t>del decreto legislativo n. 163 del 2006</w:t>
      </w:r>
      <w:r w:rsidRPr="00F218FE">
        <w:rPr>
          <w:rFonts w:ascii="Calibri" w:hAnsi="Calibri" w:cs="Calibri"/>
          <w:spacing w:val="-2"/>
          <w:sz w:val="22"/>
          <w:szCs w:val="22"/>
        </w:rPr>
        <w:t>, qualora il concorrente risultasse aggiudicatario; tale impegno:</w:t>
      </w:r>
    </w:p>
    <w:p w14:paraId="42F9CF13" w14:textId="77777777" w:rsidR="00755A4E" w:rsidRPr="00F218FE" w:rsidRDefault="00755A4E" w:rsidP="00755A4E">
      <w:pPr>
        <w:widowControl w:val="0"/>
        <w:ind w:left="992" w:hanging="425"/>
        <w:jc w:val="both"/>
        <w:rPr>
          <w:rFonts w:ascii="Calibri" w:hAnsi="Calibri" w:cs="Calibri"/>
          <w:sz w:val="22"/>
          <w:szCs w:val="22"/>
        </w:rPr>
      </w:pPr>
      <w:r w:rsidRPr="00F218FE">
        <w:rPr>
          <w:rFonts w:ascii="Calibri" w:hAnsi="Calibri" w:cs="Calibri"/>
          <w:sz w:val="22"/>
          <w:szCs w:val="22"/>
        </w:rPr>
        <w:t>c.</w:t>
      </w:r>
      <w:proofErr w:type="gramStart"/>
      <w:r w:rsidRPr="00F218FE">
        <w:rPr>
          <w:rFonts w:ascii="Calibri" w:hAnsi="Calibri" w:cs="Calibri"/>
          <w:sz w:val="22"/>
          <w:szCs w:val="22"/>
        </w:rPr>
        <w:t>1)</w:t>
      </w:r>
      <w:r w:rsidRPr="00F218FE">
        <w:rPr>
          <w:rFonts w:ascii="Calibri" w:hAnsi="Calibri" w:cs="Calibri"/>
          <w:sz w:val="22"/>
          <w:szCs w:val="22"/>
        </w:rPr>
        <w:tab/>
      </w:r>
      <w:proofErr w:type="gramEnd"/>
      <w:r w:rsidRPr="00F218FE">
        <w:rPr>
          <w:rFonts w:ascii="Calibri" w:hAnsi="Calibri" w:cs="Calibri"/>
          <w:sz w:val="22"/>
          <w:szCs w:val="22"/>
        </w:rPr>
        <w:t>deve essere prodotto e sottoscritto mediante atto autonomo se la cauzione provvisoria è prestata in una delle forme di cui alla precedente lettera b), punto b.1);</w:t>
      </w:r>
    </w:p>
    <w:p w14:paraId="42F9CF14" w14:textId="0D49530A" w:rsidR="00755A4E" w:rsidRPr="00F218FE" w:rsidRDefault="00755A4E" w:rsidP="00755A4E">
      <w:pPr>
        <w:widowControl w:val="0"/>
        <w:ind w:left="992" w:hanging="425"/>
        <w:jc w:val="both"/>
        <w:rPr>
          <w:rFonts w:ascii="Calibri" w:hAnsi="Calibri" w:cs="Calibri"/>
          <w:sz w:val="22"/>
          <w:szCs w:val="22"/>
        </w:rPr>
      </w:pPr>
      <w:r w:rsidRPr="00F218FE">
        <w:rPr>
          <w:rFonts w:ascii="Calibri" w:hAnsi="Calibri" w:cs="Calibri"/>
          <w:sz w:val="22"/>
          <w:szCs w:val="22"/>
        </w:rPr>
        <w:t>c.</w:t>
      </w:r>
      <w:proofErr w:type="gramStart"/>
      <w:r w:rsidRPr="00F218FE">
        <w:rPr>
          <w:rFonts w:ascii="Calibri" w:hAnsi="Calibri" w:cs="Calibri"/>
          <w:sz w:val="22"/>
          <w:szCs w:val="22"/>
        </w:rPr>
        <w:t>2)</w:t>
      </w:r>
      <w:r w:rsidRPr="00F218FE">
        <w:rPr>
          <w:rFonts w:ascii="Calibri" w:hAnsi="Calibri" w:cs="Calibri"/>
          <w:sz w:val="22"/>
          <w:szCs w:val="22"/>
        </w:rPr>
        <w:tab/>
      </w:r>
      <w:proofErr w:type="gramEnd"/>
      <w:r w:rsidRPr="00F218FE">
        <w:rPr>
          <w:rFonts w:ascii="Calibri" w:hAnsi="Calibri" w:cs="Calibri"/>
          <w:sz w:val="22"/>
          <w:szCs w:val="22"/>
        </w:rPr>
        <w:t>si intende assolto e soddisfatto se la cauzione è prestata in una delle forme di cui alla precedente lettera b), punto b.2), mediante la scheda tecnica di cui allo schema di polizza tipo 1.1, approvato con d.m. n. 123 del 2004; in caso contrario deve essere riportato espressamente all’interno della fideiussione o in appendice alla stessa;</w:t>
      </w:r>
    </w:p>
    <w:p w14:paraId="42F9CF15" w14:textId="77777777" w:rsidR="003D7BB0" w:rsidRPr="00F218FE" w:rsidRDefault="00755A4E" w:rsidP="00C45B66">
      <w:pPr>
        <w:widowControl w:val="0"/>
        <w:suppressAutoHyphens/>
        <w:ind w:left="568" w:hanging="284"/>
        <w:jc w:val="both"/>
        <w:rPr>
          <w:rFonts w:ascii="Calibri" w:hAnsi="Calibri" w:cs="Calibri"/>
          <w:bCs/>
          <w:sz w:val="22"/>
          <w:szCs w:val="22"/>
        </w:rPr>
      </w:pPr>
      <w:r w:rsidRPr="00F218FE">
        <w:rPr>
          <w:rFonts w:ascii="Calibri" w:hAnsi="Calibri" w:cs="Calibri"/>
          <w:sz w:val="22"/>
          <w:szCs w:val="22"/>
        </w:rPr>
        <w:t>d)</w:t>
      </w:r>
      <w:r w:rsidRPr="00F218FE">
        <w:rPr>
          <w:rFonts w:ascii="Calibri" w:hAnsi="Calibri" w:cs="Calibri"/>
          <w:sz w:val="22"/>
          <w:szCs w:val="22"/>
        </w:rPr>
        <w:tab/>
      </w:r>
      <w:r w:rsidRPr="00F218FE">
        <w:rPr>
          <w:rFonts w:ascii="Calibri" w:hAnsi="Calibri" w:cs="Calibri"/>
          <w:b/>
          <w:spacing w:val="-4"/>
          <w:sz w:val="22"/>
          <w:szCs w:val="22"/>
          <w:u w:val="single"/>
        </w:rPr>
        <w:t>limitatamente</w:t>
      </w:r>
      <w:r w:rsidRPr="00F218FE">
        <w:rPr>
          <w:rFonts w:ascii="Calibri" w:hAnsi="Calibri" w:cs="Calibri"/>
          <w:b/>
          <w:spacing w:val="-4"/>
          <w:sz w:val="22"/>
          <w:szCs w:val="22"/>
        </w:rPr>
        <w:t xml:space="preserve"> ai concorrenti </w:t>
      </w:r>
      <w:r w:rsidR="00AA7438">
        <w:rPr>
          <w:rFonts w:ascii="Calibri" w:hAnsi="Calibri" w:cs="Calibri"/>
          <w:b/>
          <w:spacing w:val="-4"/>
          <w:sz w:val="22"/>
          <w:szCs w:val="22"/>
        </w:rPr>
        <w:t xml:space="preserve">la cui offerta è sottoscritta da un </w:t>
      </w:r>
      <w:r w:rsidRPr="00F218FE">
        <w:rPr>
          <w:rFonts w:ascii="Calibri" w:hAnsi="Calibri" w:cs="Calibri"/>
          <w:b/>
          <w:spacing w:val="-4"/>
          <w:sz w:val="22"/>
          <w:szCs w:val="22"/>
        </w:rPr>
        <w:t>procuratore o institore</w:t>
      </w:r>
      <w:r w:rsidRPr="00F218FE">
        <w:rPr>
          <w:rFonts w:ascii="Calibri" w:hAnsi="Calibri" w:cs="Calibri"/>
          <w:spacing w:val="-4"/>
          <w:sz w:val="22"/>
          <w:szCs w:val="22"/>
        </w:rPr>
        <w:t xml:space="preserve">: </w:t>
      </w:r>
      <w:r w:rsidRPr="00F218FE">
        <w:rPr>
          <w:rFonts w:ascii="Calibri" w:eastAsia="MS Mincho" w:hAnsi="Calibri" w:cs="Calibri"/>
          <w:spacing w:val="-4"/>
          <w:sz w:val="22"/>
          <w:szCs w:val="22"/>
        </w:rPr>
        <w:t>scrittura privata autenticata o atto pubblico di conferimento della procura speciale o della preposizione institoria o, in alternativa, dichiarazione sostitutiva ai sensi dell’articolo 46, comma 1, lettera u), del d.P.R. n. 445 del 2000, attestante la sussistenza e i poteri conferiti con la procura speciale o con la preposizione institoria, con gli estremi dell’atto di conferimento ai sensi degli articoli 1393 e 2206 del codice civile;</w:t>
      </w:r>
      <w:r w:rsidR="003D7BB0">
        <w:rPr>
          <w:rFonts w:ascii="Calibri" w:eastAsia="MS Mincho" w:hAnsi="Calibri" w:cs="Calibri"/>
          <w:spacing w:val="-4"/>
          <w:sz w:val="22"/>
          <w:szCs w:val="22"/>
        </w:rPr>
        <w:t xml:space="preserve"> </w:t>
      </w:r>
      <w:r w:rsidR="003D7BB0" w:rsidRPr="00F218FE">
        <w:rPr>
          <w:rFonts w:ascii="Calibri" w:hAnsi="Calibri" w:cs="Calibri"/>
          <w:bCs/>
          <w:sz w:val="22"/>
          <w:szCs w:val="22"/>
        </w:rPr>
        <w:t>l’assenza di tale d</w:t>
      </w:r>
      <w:r w:rsidR="003D7BB0">
        <w:rPr>
          <w:rFonts w:ascii="Calibri" w:hAnsi="Calibri" w:cs="Calibri"/>
          <w:bCs/>
          <w:sz w:val="22"/>
          <w:szCs w:val="22"/>
        </w:rPr>
        <w:t xml:space="preserve">ocumentazione </w:t>
      </w:r>
      <w:r w:rsidR="003D7BB0" w:rsidRPr="00F218FE">
        <w:rPr>
          <w:rFonts w:ascii="Calibri" w:hAnsi="Calibri" w:cs="Calibri"/>
          <w:bCs/>
          <w:sz w:val="22"/>
          <w:szCs w:val="22"/>
        </w:rPr>
        <w:t xml:space="preserve">non è causa di esclusione se è </w:t>
      </w:r>
      <w:r w:rsidR="00AA7517">
        <w:rPr>
          <w:rFonts w:ascii="Calibri" w:hAnsi="Calibri" w:cs="Calibri"/>
          <w:bCs/>
          <w:sz w:val="22"/>
          <w:szCs w:val="22"/>
        </w:rPr>
        <w:t xml:space="preserve">presentata </w:t>
      </w:r>
      <w:r w:rsidR="003D7BB0" w:rsidRPr="00F218FE">
        <w:rPr>
          <w:rFonts w:ascii="Calibri" w:hAnsi="Calibri" w:cs="Calibri"/>
          <w:bCs/>
          <w:sz w:val="22"/>
          <w:szCs w:val="22"/>
        </w:rPr>
        <w:t>a corredo dell</w:t>
      </w:r>
      <w:r w:rsidR="003D7BB0">
        <w:rPr>
          <w:rFonts w:ascii="Calibri" w:hAnsi="Calibri" w:cs="Calibri"/>
          <w:bCs/>
          <w:sz w:val="22"/>
          <w:szCs w:val="22"/>
        </w:rPr>
        <w:t>’</w:t>
      </w:r>
      <w:r w:rsidR="003D7BB0" w:rsidRPr="00F218FE">
        <w:rPr>
          <w:rFonts w:ascii="Calibri" w:hAnsi="Calibri" w:cs="Calibri"/>
          <w:bCs/>
          <w:sz w:val="22"/>
          <w:szCs w:val="22"/>
        </w:rPr>
        <w:t xml:space="preserve">offerta collocata nella busta interna, ai sensi del successivo Capo 3, lettera </w:t>
      </w:r>
      <w:r w:rsidR="00C45B66">
        <w:rPr>
          <w:rFonts w:ascii="Calibri" w:hAnsi="Calibri" w:cs="Calibri"/>
          <w:bCs/>
          <w:sz w:val="22"/>
          <w:szCs w:val="22"/>
        </w:rPr>
        <w:t>a</w:t>
      </w:r>
      <w:r w:rsidR="003D7BB0" w:rsidRPr="00F218FE">
        <w:rPr>
          <w:rFonts w:ascii="Calibri" w:hAnsi="Calibri" w:cs="Calibri"/>
          <w:bCs/>
          <w:sz w:val="22"/>
          <w:szCs w:val="22"/>
        </w:rPr>
        <w:t>)</w:t>
      </w:r>
      <w:r w:rsidR="003D7BB0">
        <w:rPr>
          <w:rFonts w:ascii="Calibri" w:hAnsi="Calibri" w:cs="Calibri"/>
          <w:bCs/>
          <w:sz w:val="22"/>
          <w:szCs w:val="22"/>
        </w:rPr>
        <w:t>;</w:t>
      </w:r>
      <w:r w:rsidR="003D7BB0" w:rsidRPr="00F218FE">
        <w:rPr>
          <w:rFonts w:ascii="Calibri" w:hAnsi="Calibri" w:cs="Calibri"/>
          <w:bCs/>
          <w:sz w:val="22"/>
          <w:szCs w:val="22"/>
        </w:rPr>
        <w:t xml:space="preserve"> </w:t>
      </w:r>
    </w:p>
    <w:p w14:paraId="42F9CF1C" w14:textId="3D558932" w:rsidR="003C2C9B" w:rsidRPr="00F218FE" w:rsidRDefault="005E405A" w:rsidP="00816D6D">
      <w:pPr>
        <w:widowControl w:val="0"/>
        <w:suppressAutoHyphens/>
        <w:ind w:left="567" w:hanging="283"/>
        <w:jc w:val="both"/>
        <w:rPr>
          <w:rFonts w:ascii="Calibri" w:hAnsi="Calibri" w:cs="Calibri"/>
          <w:sz w:val="22"/>
          <w:szCs w:val="22"/>
        </w:rPr>
      </w:pPr>
      <w:r w:rsidRPr="00F218FE">
        <w:rPr>
          <w:rFonts w:ascii="Calibri" w:eastAsia="MS Mincho" w:hAnsi="Calibri" w:cs="Calibri"/>
          <w:bCs/>
          <w:sz w:val="22"/>
          <w:szCs w:val="22"/>
        </w:rPr>
        <w:t>e</w:t>
      </w:r>
      <w:r w:rsidRPr="00F218FE">
        <w:rPr>
          <w:rFonts w:ascii="Calibri" w:hAnsi="Calibri" w:cs="Calibri"/>
          <w:bCs/>
          <w:sz w:val="22"/>
          <w:szCs w:val="22"/>
        </w:rPr>
        <w:t>)</w:t>
      </w:r>
      <w:r w:rsidRPr="00F218FE">
        <w:rPr>
          <w:rFonts w:ascii="Calibri" w:hAnsi="Calibri" w:cs="Calibri"/>
          <w:bCs/>
          <w:sz w:val="22"/>
          <w:szCs w:val="22"/>
        </w:rPr>
        <w:tab/>
      </w:r>
      <w:r w:rsidRPr="00F218FE">
        <w:rPr>
          <w:rFonts w:ascii="Calibri" w:hAnsi="Calibri" w:cs="Calibri"/>
          <w:b/>
          <w:bCs/>
          <w:sz w:val="22"/>
          <w:szCs w:val="22"/>
          <w:u w:val="single"/>
        </w:rPr>
        <w:t>limitatamente</w:t>
      </w:r>
      <w:r w:rsidRPr="00F218FE">
        <w:rPr>
          <w:rFonts w:ascii="Calibri" w:hAnsi="Calibri" w:cs="Calibri"/>
          <w:b/>
          <w:bCs/>
          <w:sz w:val="22"/>
          <w:szCs w:val="22"/>
        </w:rPr>
        <w:t xml:space="preserve"> ai concorrenti che ricorrono al subappalto</w:t>
      </w:r>
      <w:r w:rsidRPr="00F218FE">
        <w:rPr>
          <w:rFonts w:ascii="Calibri" w:hAnsi="Calibri" w:cs="Calibri"/>
          <w:bCs/>
          <w:sz w:val="22"/>
          <w:szCs w:val="22"/>
        </w:rPr>
        <w:t xml:space="preserve">: fermo restando il divieto di subappalto </w:t>
      </w:r>
      <w:r w:rsidR="00253A06" w:rsidRPr="00253A06">
        <w:rPr>
          <w:rFonts w:ascii="Calibri" w:hAnsi="Calibri" w:cs="Calibri"/>
          <w:bCs/>
          <w:sz w:val="22"/>
          <w:szCs w:val="22"/>
        </w:rPr>
        <w:t>dell’importo complessivo del contratto</w:t>
      </w:r>
      <w:r w:rsidRPr="00F218FE">
        <w:rPr>
          <w:rFonts w:ascii="Calibri" w:hAnsi="Calibri" w:cs="Calibri"/>
          <w:bCs/>
          <w:sz w:val="22"/>
          <w:szCs w:val="22"/>
        </w:rPr>
        <w:t xml:space="preserve"> nella misura superiore al 30% (trenta per cento), una dichiarazione, ai sensi dell’articolo 118, comma 2, quarto periodo, del decreto legislativo n. 163 del 2006, con la quale il concorrente indica</w:t>
      </w:r>
      <w:r w:rsidR="00253A06">
        <w:rPr>
          <w:rFonts w:ascii="Calibri" w:hAnsi="Calibri" w:cs="Calibri"/>
          <w:bCs/>
          <w:sz w:val="22"/>
          <w:szCs w:val="22"/>
        </w:rPr>
        <w:t xml:space="preserve"> </w:t>
      </w:r>
      <w:r w:rsidR="003C2C9B" w:rsidRPr="00F218FE">
        <w:rPr>
          <w:rFonts w:ascii="Calibri" w:hAnsi="Calibri" w:cs="Calibri"/>
          <w:bCs/>
          <w:sz w:val="22"/>
          <w:szCs w:val="22"/>
        </w:rPr>
        <w:t xml:space="preserve">quali </w:t>
      </w:r>
      <w:r w:rsidR="009F3D4E">
        <w:rPr>
          <w:rFonts w:ascii="Calibri" w:hAnsi="Calibri" w:cs="Calibri"/>
          <w:bCs/>
          <w:sz w:val="22"/>
          <w:szCs w:val="22"/>
        </w:rPr>
        <w:t>servizi</w:t>
      </w:r>
      <w:r w:rsidR="009F3D4E" w:rsidRPr="00F218FE">
        <w:rPr>
          <w:rFonts w:ascii="Calibri" w:hAnsi="Calibri" w:cs="Calibri"/>
          <w:bCs/>
          <w:sz w:val="22"/>
          <w:szCs w:val="22"/>
        </w:rPr>
        <w:t xml:space="preserve"> </w:t>
      </w:r>
      <w:r w:rsidR="003C2C9B" w:rsidRPr="00F218FE">
        <w:rPr>
          <w:rFonts w:ascii="Calibri" w:hAnsi="Calibri" w:cs="Calibri"/>
          <w:bCs/>
          <w:sz w:val="22"/>
          <w:szCs w:val="22"/>
        </w:rPr>
        <w:t xml:space="preserve">intende subappaltare </w:t>
      </w:r>
      <w:r w:rsidR="003C2C9B" w:rsidRPr="00F218FE">
        <w:rPr>
          <w:rFonts w:ascii="Calibri" w:hAnsi="Calibri" w:cs="Calibri"/>
          <w:sz w:val="22"/>
          <w:szCs w:val="22"/>
        </w:rPr>
        <w:t>e</w:t>
      </w:r>
      <w:r w:rsidR="003C2C9B" w:rsidRPr="00F218FE">
        <w:rPr>
          <w:rFonts w:ascii="Calibri" w:hAnsi="Calibri" w:cs="Calibri"/>
          <w:bCs/>
          <w:sz w:val="22"/>
          <w:szCs w:val="22"/>
        </w:rPr>
        <w:t>, se del caso, in quale quota;</w:t>
      </w:r>
    </w:p>
    <w:p w14:paraId="42F9CF1D" w14:textId="77777777" w:rsidR="00755A4E" w:rsidRPr="00F218FE" w:rsidRDefault="00755A4E" w:rsidP="00755A4E">
      <w:pPr>
        <w:widowControl w:val="0"/>
        <w:ind w:left="540" w:hanging="256"/>
        <w:jc w:val="both"/>
        <w:rPr>
          <w:rFonts w:ascii="Calibri" w:eastAsia="MS Mincho" w:hAnsi="Calibri" w:cs="Calibri"/>
          <w:sz w:val="22"/>
          <w:szCs w:val="22"/>
        </w:rPr>
      </w:pPr>
      <w:r w:rsidRPr="00F218FE">
        <w:rPr>
          <w:rFonts w:ascii="Calibri" w:eastAsia="MS Mincho" w:hAnsi="Calibri" w:cs="Calibri"/>
          <w:sz w:val="22"/>
          <w:szCs w:val="22"/>
        </w:rPr>
        <w:t>f)</w:t>
      </w:r>
      <w:r w:rsidRPr="00F218FE">
        <w:rPr>
          <w:rFonts w:ascii="Calibri" w:eastAsia="MS Mincho" w:hAnsi="Calibri" w:cs="Calibri"/>
          <w:sz w:val="22"/>
          <w:szCs w:val="22"/>
        </w:rPr>
        <w:tab/>
      </w:r>
      <w:r w:rsidRPr="00F218FE">
        <w:rPr>
          <w:rFonts w:ascii="Calibri" w:eastAsia="MS Mincho" w:hAnsi="Calibri" w:cs="Calibri"/>
          <w:b/>
          <w:spacing w:val="-4"/>
          <w:sz w:val="22"/>
          <w:szCs w:val="22"/>
          <w:u w:val="single"/>
        </w:rPr>
        <w:t>limitatamente</w:t>
      </w:r>
      <w:r w:rsidRPr="00F218FE">
        <w:rPr>
          <w:rFonts w:ascii="Calibri" w:eastAsia="MS Mincho" w:hAnsi="Calibri" w:cs="Calibri"/>
          <w:b/>
          <w:spacing w:val="-4"/>
          <w:sz w:val="22"/>
          <w:szCs w:val="22"/>
        </w:rPr>
        <w:t xml:space="preserve"> ai raggruppamenti temporanei e consorzi ordinari</w:t>
      </w:r>
      <w:r w:rsidRPr="00F218FE">
        <w:rPr>
          <w:rFonts w:ascii="Calibri" w:eastAsia="MS Mincho" w:hAnsi="Calibri" w:cs="Calibri"/>
          <w:spacing w:val="-4"/>
          <w:sz w:val="22"/>
          <w:szCs w:val="22"/>
        </w:rPr>
        <w:t>, ai sensi dell’articolo 37, commi 1, 3, 5, 7, primo periodo, 12, 13 e 14, del decreto legislativo n. 163 del 2006:</w:t>
      </w:r>
    </w:p>
    <w:p w14:paraId="42F9CF1E" w14:textId="788446ED" w:rsidR="00755A4E" w:rsidRPr="00F218FE" w:rsidRDefault="00755A4E" w:rsidP="00B902E9">
      <w:pPr>
        <w:widowControl w:val="0"/>
        <w:ind w:left="992" w:hanging="425"/>
        <w:jc w:val="both"/>
        <w:rPr>
          <w:rFonts w:ascii="Calibri" w:hAnsi="Calibri" w:cs="Calibri"/>
          <w:sz w:val="22"/>
          <w:szCs w:val="22"/>
        </w:rPr>
      </w:pPr>
      <w:r w:rsidRPr="00F218FE">
        <w:rPr>
          <w:rFonts w:ascii="Calibri" w:hAnsi="Calibri" w:cs="Calibri"/>
          <w:sz w:val="22"/>
          <w:szCs w:val="22"/>
        </w:rPr>
        <w:t>f.</w:t>
      </w:r>
      <w:proofErr w:type="gramStart"/>
      <w:r w:rsidRPr="00F218FE">
        <w:rPr>
          <w:rFonts w:ascii="Calibri" w:hAnsi="Calibri" w:cs="Calibri"/>
          <w:sz w:val="22"/>
          <w:szCs w:val="22"/>
        </w:rPr>
        <w:t>1)</w:t>
      </w:r>
      <w:r w:rsidRPr="00F218FE">
        <w:rPr>
          <w:rFonts w:ascii="Calibri" w:hAnsi="Calibri" w:cs="Calibri"/>
          <w:sz w:val="22"/>
          <w:szCs w:val="22"/>
        </w:rPr>
        <w:tab/>
      </w:r>
      <w:proofErr w:type="gramEnd"/>
      <w:r w:rsidRPr="00F218FE">
        <w:rPr>
          <w:rFonts w:ascii="Calibri" w:hAnsi="Calibri" w:cs="Calibri"/>
          <w:sz w:val="22"/>
          <w:szCs w:val="22"/>
        </w:rPr>
        <w:t>se già formalmente costituiti: copia autentica dell’atto di mandato collettivo speciale, con l’indicazione del soggetto designato quale mandatario o capogruppo</w:t>
      </w:r>
      <w:r w:rsidR="00B902E9">
        <w:rPr>
          <w:rFonts w:ascii="Calibri" w:hAnsi="Calibri" w:cs="Calibri"/>
          <w:sz w:val="22"/>
          <w:szCs w:val="22"/>
        </w:rPr>
        <w:t>, della quota di partecipazione</w:t>
      </w:r>
      <w:r w:rsidR="00F315DB">
        <w:rPr>
          <w:rFonts w:ascii="Calibri" w:hAnsi="Calibri" w:cs="Calibri"/>
          <w:sz w:val="22"/>
          <w:szCs w:val="22"/>
        </w:rPr>
        <w:t xml:space="preserve"> al raggruppamento</w:t>
      </w:r>
      <w:r w:rsidR="00B902E9">
        <w:rPr>
          <w:rFonts w:ascii="Calibri" w:hAnsi="Calibri" w:cs="Calibri"/>
          <w:sz w:val="22"/>
          <w:szCs w:val="22"/>
        </w:rPr>
        <w:t xml:space="preserve"> e de</w:t>
      </w:r>
      <w:r w:rsidRPr="00F218FE">
        <w:rPr>
          <w:rFonts w:ascii="Calibri" w:hAnsi="Calibri" w:cs="Calibri"/>
          <w:sz w:val="22"/>
          <w:szCs w:val="22"/>
        </w:rPr>
        <w:t xml:space="preserve">i </w:t>
      </w:r>
      <w:r w:rsidR="00000AA4">
        <w:rPr>
          <w:rFonts w:ascii="Calibri" w:hAnsi="Calibri" w:cs="Calibri"/>
          <w:sz w:val="22"/>
          <w:szCs w:val="22"/>
        </w:rPr>
        <w:t>servizi</w:t>
      </w:r>
      <w:r w:rsidR="00000AA4" w:rsidRPr="00F218FE">
        <w:rPr>
          <w:rFonts w:ascii="Calibri" w:hAnsi="Calibri" w:cs="Calibri"/>
          <w:sz w:val="22"/>
          <w:szCs w:val="22"/>
        </w:rPr>
        <w:t xml:space="preserve"> </w:t>
      </w:r>
      <w:r w:rsidRPr="00F218FE">
        <w:rPr>
          <w:rFonts w:ascii="Calibri" w:hAnsi="Calibri" w:cs="Calibri"/>
          <w:sz w:val="22"/>
          <w:szCs w:val="22"/>
        </w:rPr>
        <w:t xml:space="preserve">o della </w:t>
      </w:r>
      <w:r w:rsidR="00B902E9">
        <w:rPr>
          <w:rFonts w:ascii="Calibri" w:hAnsi="Calibri" w:cs="Calibri"/>
          <w:sz w:val="22"/>
          <w:szCs w:val="22"/>
        </w:rPr>
        <w:t xml:space="preserve">parte </w:t>
      </w:r>
      <w:r w:rsidRPr="00F218FE">
        <w:rPr>
          <w:rFonts w:ascii="Calibri" w:hAnsi="Calibri" w:cs="Calibri"/>
          <w:sz w:val="22"/>
          <w:szCs w:val="22"/>
        </w:rPr>
        <w:t xml:space="preserve">di </w:t>
      </w:r>
      <w:r w:rsidR="00000AA4">
        <w:rPr>
          <w:rFonts w:ascii="Calibri" w:hAnsi="Calibri" w:cs="Calibri"/>
          <w:sz w:val="22"/>
          <w:szCs w:val="22"/>
        </w:rPr>
        <w:t>servizi</w:t>
      </w:r>
      <w:r w:rsidR="00000AA4" w:rsidRPr="00F218FE">
        <w:rPr>
          <w:rFonts w:ascii="Calibri" w:hAnsi="Calibri" w:cs="Calibri"/>
          <w:sz w:val="22"/>
          <w:szCs w:val="22"/>
        </w:rPr>
        <w:t xml:space="preserve"> </w:t>
      </w:r>
      <w:r w:rsidRPr="00F218FE">
        <w:rPr>
          <w:rFonts w:ascii="Calibri" w:hAnsi="Calibri" w:cs="Calibri"/>
          <w:sz w:val="22"/>
          <w:szCs w:val="22"/>
        </w:rPr>
        <w:t>da affidare a</w:t>
      </w:r>
      <w:r w:rsidR="00B902E9">
        <w:rPr>
          <w:rFonts w:ascii="Calibri" w:hAnsi="Calibri" w:cs="Calibri"/>
          <w:sz w:val="22"/>
          <w:szCs w:val="22"/>
        </w:rPr>
        <w:t xml:space="preserve"> ciascun </w:t>
      </w:r>
      <w:r w:rsidRPr="00F218FE">
        <w:rPr>
          <w:rFonts w:ascii="Calibri" w:hAnsi="Calibri" w:cs="Calibri"/>
          <w:sz w:val="22"/>
          <w:szCs w:val="22"/>
        </w:rPr>
        <w:t>operator</w:t>
      </w:r>
      <w:r w:rsidR="00B902E9">
        <w:rPr>
          <w:rFonts w:ascii="Calibri" w:hAnsi="Calibri" w:cs="Calibri"/>
          <w:sz w:val="22"/>
          <w:szCs w:val="22"/>
        </w:rPr>
        <w:t>e</w:t>
      </w:r>
      <w:r w:rsidRPr="00F218FE">
        <w:rPr>
          <w:rFonts w:ascii="Calibri" w:hAnsi="Calibri" w:cs="Calibri"/>
          <w:sz w:val="22"/>
          <w:szCs w:val="22"/>
        </w:rPr>
        <w:t xml:space="preserve"> economic</w:t>
      </w:r>
      <w:r w:rsidR="00B902E9">
        <w:rPr>
          <w:rFonts w:ascii="Calibri" w:hAnsi="Calibri" w:cs="Calibri"/>
          <w:sz w:val="22"/>
          <w:szCs w:val="22"/>
        </w:rPr>
        <w:t>o raggruppato o consorziato</w:t>
      </w:r>
      <w:r w:rsidRPr="00F218FE">
        <w:rPr>
          <w:rFonts w:ascii="Calibri" w:hAnsi="Calibri" w:cs="Calibri"/>
          <w:sz w:val="22"/>
          <w:szCs w:val="22"/>
        </w:rPr>
        <w:t>; in alternativa, dichiarazione sostitutiva di atto di notorietà, con la quale si attesti che tale atto è già stato stipulato, indicandone gli estremi e riportandone i contenuti;</w:t>
      </w:r>
    </w:p>
    <w:p w14:paraId="42F9CF1F" w14:textId="2DC2C936" w:rsidR="00755A4E" w:rsidRPr="00F218FE" w:rsidRDefault="00755A4E" w:rsidP="00F315DB">
      <w:pPr>
        <w:widowControl w:val="0"/>
        <w:ind w:left="992" w:hanging="425"/>
        <w:jc w:val="both"/>
        <w:rPr>
          <w:rFonts w:ascii="Calibri" w:hAnsi="Calibri" w:cs="Calibri"/>
          <w:sz w:val="22"/>
          <w:szCs w:val="22"/>
        </w:rPr>
      </w:pPr>
      <w:r w:rsidRPr="00F218FE">
        <w:rPr>
          <w:rFonts w:ascii="Calibri" w:hAnsi="Calibri" w:cs="Calibri"/>
          <w:sz w:val="22"/>
          <w:szCs w:val="22"/>
        </w:rPr>
        <w:t>f.2)</w:t>
      </w:r>
      <w:r w:rsidRPr="00F218FE">
        <w:rPr>
          <w:rFonts w:ascii="Calibri" w:hAnsi="Calibri" w:cs="Calibri"/>
          <w:sz w:val="22"/>
          <w:szCs w:val="22"/>
        </w:rPr>
        <w:tab/>
        <w:t xml:space="preserve">se non ancora costituiti: dichiarazione di impegno alla costituzione mediante conferimento di mandato al soggetto designato quale mandatario o capogruppo, corredato dall’indicazione </w:t>
      </w:r>
      <w:r w:rsidR="00B902E9">
        <w:rPr>
          <w:rFonts w:ascii="Calibri" w:hAnsi="Calibri" w:cs="Calibri"/>
          <w:sz w:val="22"/>
          <w:szCs w:val="22"/>
        </w:rPr>
        <w:t xml:space="preserve">della quota di partecipazione </w:t>
      </w:r>
      <w:r w:rsidR="00F315DB">
        <w:rPr>
          <w:rFonts w:ascii="Calibri" w:hAnsi="Calibri" w:cs="Calibri"/>
          <w:sz w:val="22"/>
          <w:szCs w:val="22"/>
        </w:rPr>
        <w:t xml:space="preserve">al raggruppamento </w:t>
      </w:r>
      <w:r w:rsidR="00B902E9">
        <w:rPr>
          <w:rFonts w:ascii="Calibri" w:hAnsi="Calibri" w:cs="Calibri"/>
          <w:sz w:val="22"/>
          <w:szCs w:val="22"/>
        </w:rPr>
        <w:t>e de</w:t>
      </w:r>
      <w:r w:rsidR="00B902E9" w:rsidRPr="00F218FE">
        <w:rPr>
          <w:rFonts w:ascii="Calibri" w:hAnsi="Calibri" w:cs="Calibri"/>
          <w:sz w:val="22"/>
          <w:szCs w:val="22"/>
        </w:rPr>
        <w:t xml:space="preserve">i </w:t>
      </w:r>
      <w:r w:rsidR="00000AA4">
        <w:rPr>
          <w:rFonts w:ascii="Calibri" w:hAnsi="Calibri" w:cs="Calibri"/>
          <w:sz w:val="22"/>
          <w:szCs w:val="22"/>
        </w:rPr>
        <w:t>servizi</w:t>
      </w:r>
      <w:r w:rsidR="00000AA4" w:rsidRPr="00F218FE">
        <w:rPr>
          <w:rFonts w:ascii="Calibri" w:hAnsi="Calibri" w:cs="Calibri"/>
          <w:sz w:val="22"/>
          <w:szCs w:val="22"/>
        </w:rPr>
        <w:t xml:space="preserve"> </w:t>
      </w:r>
      <w:r w:rsidR="00B902E9" w:rsidRPr="00F218FE">
        <w:rPr>
          <w:rFonts w:ascii="Calibri" w:hAnsi="Calibri" w:cs="Calibri"/>
          <w:sz w:val="22"/>
          <w:szCs w:val="22"/>
        </w:rPr>
        <w:t xml:space="preserve">o della </w:t>
      </w:r>
      <w:r w:rsidR="00B902E9">
        <w:rPr>
          <w:rFonts w:ascii="Calibri" w:hAnsi="Calibri" w:cs="Calibri"/>
          <w:sz w:val="22"/>
          <w:szCs w:val="22"/>
        </w:rPr>
        <w:t xml:space="preserve">parte </w:t>
      </w:r>
      <w:r w:rsidR="00B902E9" w:rsidRPr="00F218FE">
        <w:rPr>
          <w:rFonts w:ascii="Calibri" w:hAnsi="Calibri" w:cs="Calibri"/>
          <w:sz w:val="22"/>
          <w:szCs w:val="22"/>
        </w:rPr>
        <w:t xml:space="preserve">di </w:t>
      </w:r>
      <w:r w:rsidR="00000AA4">
        <w:rPr>
          <w:rFonts w:ascii="Calibri" w:hAnsi="Calibri" w:cs="Calibri"/>
          <w:sz w:val="22"/>
          <w:szCs w:val="22"/>
        </w:rPr>
        <w:t>servizi</w:t>
      </w:r>
      <w:r w:rsidR="00000AA4" w:rsidRPr="00F218FE">
        <w:rPr>
          <w:rFonts w:ascii="Calibri" w:hAnsi="Calibri" w:cs="Calibri"/>
          <w:sz w:val="22"/>
          <w:szCs w:val="22"/>
        </w:rPr>
        <w:t xml:space="preserve"> </w:t>
      </w:r>
      <w:r w:rsidR="00B902E9" w:rsidRPr="00F218FE">
        <w:rPr>
          <w:rFonts w:ascii="Calibri" w:hAnsi="Calibri" w:cs="Calibri"/>
          <w:sz w:val="22"/>
          <w:szCs w:val="22"/>
        </w:rPr>
        <w:t>da affidare a</w:t>
      </w:r>
      <w:r w:rsidR="00B902E9">
        <w:rPr>
          <w:rFonts w:ascii="Calibri" w:hAnsi="Calibri" w:cs="Calibri"/>
          <w:sz w:val="22"/>
          <w:szCs w:val="22"/>
        </w:rPr>
        <w:t xml:space="preserve"> ciascun </w:t>
      </w:r>
      <w:r w:rsidR="00B902E9" w:rsidRPr="00F218FE">
        <w:rPr>
          <w:rFonts w:ascii="Calibri" w:hAnsi="Calibri" w:cs="Calibri"/>
          <w:sz w:val="22"/>
          <w:szCs w:val="22"/>
        </w:rPr>
        <w:t>operator</w:t>
      </w:r>
      <w:r w:rsidR="00B902E9">
        <w:rPr>
          <w:rFonts w:ascii="Calibri" w:hAnsi="Calibri" w:cs="Calibri"/>
          <w:sz w:val="22"/>
          <w:szCs w:val="22"/>
        </w:rPr>
        <w:t>e</w:t>
      </w:r>
      <w:r w:rsidR="00B902E9" w:rsidRPr="00F218FE">
        <w:rPr>
          <w:rFonts w:ascii="Calibri" w:hAnsi="Calibri" w:cs="Calibri"/>
          <w:sz w:val="22"/>
          <w:szCs w:val="22"/>
        </w:rPr>
        <w:t xml:space="preserve"> economic</w:t>
      </w:r>
      <w:r w:rsidR="00B902E9">
        <w:rPr>
          <w:rFonts w:ascii="Calibri" w:hAnsi="Calibri" w:cs="Calibri"/>
          <w:sz w:val="22"/>
          <w:szCs w:val="22"/>
        </w:rPr>
        <w:t>o raggruppato o consorziato</w:t>
      </w:r>
      <w:r w:rsidRPr="00F218FE">
        <w:rPr>
          <w:rFonts w:ascii="Calibri" w:hAnsi="Calibri" w:cs="Calibri"/>
          <w:sz w:val="22"/>
          <w:szCs w:val="22"/>
        </w:rPr>
        <w:t>, ai sensi dell’articolo 37, comma 8, del decreto legislativo n. 163 del 2006; tale impegno alla costituzione può essere omesso se è presentato sul foglio dell’offerta o unitamente a questa, ai sensi del successivo Capo 3, lettera f), punto f.2);</w:t>
      </w:r>
    </w:p>
    <w:p w14:paraId="42F9CF20" w14:textId="77777777" w:rsidR="00F30775" w:rsidRDefault="00755A4E" w:rsidP="00F30775">
      <w:pPr>
        <w:widowControl w:val="0"/>
        <w:ind w:left="992" w:hanging="425"/>
        <w:jc w:val="both"/>
        <w:rPr>
          <w:rFonts w:ascii="Calibri" w:hAnsi="Calibri" w:cs="Calibri"/>
          <w:sz w:val="22"/>
          <w:szCs w:val="22"/>
        </w:rPr>
      </w:pPr>
      <w:r w:rsidRPr="00F218FE">
        <w:rPr>
          <w:rFonts w:ascii="Calibri" w:hAnsi="Calibri" w:cs="Calibri"/>
          <w:sz w:val="22"/>
          <w:szCs w:val="22"/>
        </w:rPr>
        <w:t>f.3)</w:t>
      </w:r>
      <w:r w:rsidRPr="00F218FE">
        <w:rPr>
          <w:rFonts w:ascii="Calibri" w:hAnsi="Calibri" w:cs="Calibri"/>
          <w:sz w:val="22"/>
          <w:szCs w:val="22"/>
        </w:rPr>
        <w:tab/>
      </w:r>
      <w:r w:rsidR="00F30775" w:rsidRPr="00716B5D">
        <w:rPr>
          <w:rFonts w:ascii="Calibri" w:hAnsi="Calibri" w:cs="Calibri"/>
          <w:sz w:val="22"/>
          <w:szCs w:val="22"/>
        </w:rPr>
        <w:t>in ogni caso, per ciascun operatore economico raggruppato o consorziato o che intende raggrupparsi o consorziarsi: dichiarazioni relative alla situazione personale (possesso dei requisiti di idoneità professionale e dei requisiti di ordine generale e assenza delle cause di esclusione) e al possesso dei requisiti di ordine speciale di cui rispettivamente ai successivi Capi 2.1 e 2.</w:t>
      </w:r>
      <w:r w:rsidR="00F30775">
        <w:rPr>
          <w:rFonts w:ascii="Calibri" w:hAnsi="Calibri" w:cs="Calibri"/>
          <w:sz w:val="22"/>
          <w:szCs w:val="22"/>
        </w:rPr>
        <w:t>3</w:t>
      </w:r>
      <w:r w:rsidR="00F30775" w:rsidRPr="00716B5D">
        <w:rPr>
          <w:rFonts w:ascii="Calibri" w:hAnsi="Calibri" w:cs="Calibri"/>
          <w:sz w:val="22"/>
          <w:szCs w:val="22"/>
        </w:rPr>
        <w:t>, presentate e sottoscritte distintamente da ciascun operatore economico in relazione a quanto di propria pertinenza</w:t>
      </w:r>
      <w:r w:rsidR="00F30775">
        <w:rPr>
          <w:rFonts w:ascii="Calibri" w:hAnsi="Calibri" w:cs="Calibri"/>
          <w:sz w:val="22"/>
          <w:szCs w:val="22"/>
        </w:rPr>
        <w:t>;</w:t>
      </w:r>
    </w:p>
    <w:p w14:paraId="42F9CF25" w14:textId="77777777" w:rsidR="00755A4E" w:rsidRPr="00F218FE" w:rsidRDefault="00755A4E" w:rsidP="000E3144">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lastRenderedPageBreak/>
        <w:t>g)</w:t>
      </w:r>
      <w:r w:rsidRPr="00F218FE">
        <w:rPr>
          <w:rFonts w:ascii="Calibri" w:hAnsi="Calibri" w:cs="Calibri"/>
          <w:bCs/>
          <w:sz w:val="22"/>
          <w:szCs w:val="22"/>
        </w:rPr>
        <w:tab/>
      </w:r>
      <w:r w:rsidRPr="00F218FE">
        <w:rPr>
          <w:rFonts w:ascii="Calibri" w:hAnsi="Calibri" w:cs="Calibri"/>
          <w:b/>
          <w:sz w:val="22"/>
          <w:szCs w:val="22"/>
          <w:u w:val="single"/>
        </w:rPr>
        <w:t>limitatamente</w:t>
      </w:r>
      <w:r w:rsidRPr="00F218FE">
        <w:rPr>
          <w:rFonts w:ascii="Calibri" w:hAnsi="Calibri" w:cs="Calibri"/>
          <w:b/>
          <w:sz w:val="22"/>
          <w:szCs w:val="22"/>
        </w:rPr>
        <w:t xml:space="preserve"> ai consorzi stabili, nonché ai consorzi di cooperative o di imprese artigiane</w:t>
      </w:r>
      <w:r w:rsidRPr="00F218FE">
        <w:rPr>
          <w:rFonts w:ascii="Calibri" w:hAnsi="Calibri" w:cs="Calibri"/>
          <w:bCs/>
          <w:sz w:val="22"/>
          <w:szCs w:val="22"/>
        </w:rPr>
        <w:t>:</w:t>
      </w:r>
    </w:p>
    <w:p w14:paraId="42F9CF26" w14:textId="57C001EF" w:rsidR="00755A4E" w:rsidRPr="00F218FE" w:rsidRDefault="00755A4E" w:rsidP="00755A4E">
      <w:pPr>
        <w:widowControl w:val="0"/>
        <w:ind w:left="993" w:hanging="426"/>
        <w:jc w:val="both"/>
        <w:rPr>
          <w:rFonts w:ascii="Calibri" w:hAnsi="Calibri" w:cs="Calibri"/>
          <w:sz w:val="22"/>
          <w:szCs w:val="22"/>
        </w:rPr>
      </w:pPr>
      <w:r w:rsidRPr="00F218FE">
        <w:rPr>
          <w:rFonts w:ascii="Calibri" w:hAnsi="Calibri" w:cs="Calibri"/>
          <w:sz w:val="22"/>
          <w:szCs w:val="22"/>
        </w:rPr>
        <w:t>g.1)</w:t>
      </w:r>
      <w:r w:rsidRPr="00F218FE">
        <w:rPr>
          <w:rFonts w:ascii="Calibri" w:hAnsi="Calibri" w:cs="Calibri"/>
          <w:sz w:val="22"/>
          <w:szCs w:val="22"/>
        </w:rPr>
        <w:tab/>
      </w:r>
      <w:r w:rsidR="00BB7797">
        <w:rPr>
          <w:rFonts w:ascii="Calibri" w:hAnsi="Calibri" w:cs="Calibri"/>
          <w:sz w:val="22"/>
          <w:szCs w:val="22"/>
        </w:rPr>
        <w:t xml:space="preserve">i consorzi stabili e i consorzi di cooperative o di imprese artigiane, </w:t>
      </w:r>
      <w:r w:rsidRPr="00F218FE">
        <w:rPr>
          <w:rFonts w:ascii="Calibri" w:hAnsi="Calibri" w:cs="Calibri"/>
          <w:sz w:val="22"/>
          <w:szCs w:val="22"/>
        </w:rPr>
        <w:t xml:space="preserve">ai sensi rispettivamente dell’articolo 36, comma 5, primo periodo, e dell’articolo 37, comma 7, secondo periodo, del decreto legislativo n. 163 del 2006, devono indicare se intendano eseguire i </w:t>
      </w:r>
      <w:r w:rsidR="00D1537A">
        <w:rPr>
          <w:rFonts w:ascii="Calibri" w:hAnsi="Calibri" w:cs="Calibri"/>
          <w:sz w:val="22"/>
          <w:szCs w:val="22"/>
        </w:rPr>
        <w:t>servizi</w:t>
      </w:r>
      <w:r w:rsidRPr="00F218FE">
        <w:rPr>
          <w:rFonts w:ascii="Calibri" w:hAnsi="Calibri" w:cs="Calibri"/>
          <w:sz w:val="22"/>
          <w:szCs w:val="22"/>
        </w:rPr>
        <w:t xml:space="preserve"> direttamente con la propria organizzazione consortile o se ricorrano ad uno o più operatori economici consorziati e, in quest’ultimo caso, devono indicare il consorziato o i consorziati esecutori per i quali il consorzio concorre alla gara;</w:t>
      </w:r>
    </w:p>
    <w:p w14:paraId="42F9CF27" w14:textId="77777777" w:rsidR="00755A4E" w:rsidRPr="00F218FE" w:rsidRDefault="00755A4E" w:rsidP="00755A4E">
      <w:pPr>
        <w:widowControl w:val="0"/>
        <w:ind w:left="993" w:hanging="426"/>
        <w:jc w:val="both"/>
        <w:rPr>
          <w:rFonts w:ascii="Calibri" w:hAnsi="Calibri" w:cs="Calibri"/>
          <w:sz w:val="22"/>
          <w:szCs w:val="22"/>
        </w:rPr>
      </w:pPr>
      <w:r w:rsidRPr="00F218FE">
        <w:rPr>
          <w:rFonts w:ascii="Calibri" w:hAnsi="Calibri" w:cs="Calibri"/>
          <w:sz w:val="22"/>
          <w:szCs w:val="22"/>
        </w:rPr>
        <w:t>g.</w:t>
      </w:r>
      <w:proofErr w:type="gramStart"/>
      <w:r w:rsidRPr="00F218FE">
        <w:rPr>
          <w:rFonts w:ascii="Calibri" w:hAnsi="Calibri" w:cs="Calibri"/>
          <w:sz w:val="22"/>
          <w:szCs w:val="22"/>
        </w:rPr>
        <w:t>2)</w:t>
      </w:r>
      <w:r w:rsidRPr="00F218FE">
        <w:rPr>
          <w:rFonts w:ascii="Calibri" w:hAnsi="Calibri" w:cs="Calibri"/>
          <w:sz w:val="22"/>
          <w:szCs w:val="22"/>
        </w:rPr>
        <w:tab/>
      </w:r>
      <w:proofErr w:type="gramEnd"/>
      <w:r w:rsidRPr="00F218FE">
        <w:rPr>
          <w:rFonts w:ascii="Calibri" w:hAnsi="Calibri" w:cs="Calibri"/>
          <w:sz w:val="22"/>
          <w:szCs w:val="22"/>
        </w:rPr>
        <w:t>il consorziato o i consorziati indicati quali esecutori per i quali il consorzio concorre ai sensi del punto g.1) devono possedere i requisiti di cui all’articolo 38 del decreto legislativo n. 163 del 2006 e presentare le dichiarazioni di cui al successivo Capo 2.1;</w:t>
      </w:r>
    </w:p>
    <w:p w14:paraId="42F9CF28" w14:textId="77777777" w:rsidR="00755A4E" w:rsidRPr="00F218FE" w:rsidRDefault="00755A4E" w:rsidP="00755A4E">
      <w:pPr>
        <w:widowControl w:val="0"/>
        <w:suppressAutoHyphens/>
        <w:ind w:left="568" w:hanging="284"/>
        <w:jc w:val="both"/>
        <w:rPr>
          <w:rFonts w:ascii="Calibri" w:hAnsi="Calibri" w:cs="Calibri"/>
          <w:color w:val="FF0000"/>
          <w:sz w:val="22"/>
          <w:szCs w:val="22"/>
        </w:rPr>
      </w:pPr>
      <w:r w:rsidRPr="00F218FE">
        <w:rPr>
          <w:rFonts w:ascii="Calibri" w:hAnsi="Calibri" w:cs="Calibri"/>
          <w:bCs/>
          <w:sz w:val="22"/>
          <w:szCs w:val="22"/>
        </w:rPr>
        <w:t>h)</w:t>
      </w:r>
      <w:r w:rsidRPr="00F218FE">
        <w:rPr>
          <w:rFonts w:ascii="Calibri" w:hAnsi="Calibri" w:cs="Calibri"/>
          <w:bCs/>
          <w:sz w:val="22"/>
          <w:szCs w:val="22"/>
        </w:rPr>
        <w:tab/>
      </w:r>
      <w:r w:rsidRPr="00F218FE">
        <w:rPr>
          <w:rFonts w:ascii="Calibri" w:hAnsi="Calibri" w:cs="Calibri"/>
          <w:b/>
          <w:sz w:val="22"/>
          <w:szCs w:val="22"/>
          <w:u w:val="single"/>
        </w:rPr>
        <w:t>limitatamente</w:t>
      </w:r>
      <w:r w:rsidRPr="00F218FE">
        <w:rPr>
          <w:rFonts w:ascii="Calibri" w:hAnsi="Calibri" w:cs="Calibri"/>
          <w:b/>
          <w:bCs/>
          <w:sz w:val="22"/>
          <w:szCs w:val="22"/>
        </w:rPr>
        <w:t xml:space="preserve"> ai concorrenti che ricorrono all’avvalimento</w:t>
      </w:r>
      <w:r w:rsidRPr="00F218FE">
        <w:rPr>
          <w:rFonts w:ascii="Calibri" w:hAnsi="Calibri" w:cs="Calibri"/>
          <w:bCs/>
          <w:sz w:val="22"/>
          <w:szCs w:val="22"/>
        </w:rPr>
        <w:t xml:space="preserve">: </w:t>
      </w:r>
      <w:r w:rsidRPr="00F218FE">
        <w:rPr>
          <w:rFonts w:ascii="Calibri" w:hAnsi="Calibri" w:cs="Calibri"/>
          <w:sz w:val="22"/>
          <w:szCs w:val="22"/>
        </w:rPr>
        <w:t>ai sensi e per gli effetti dell’articolo 49 del decreto legislativo n. 163 del 2006, il concorrente può avvalersi, per determinati requisiti di ordine speciale relativi alla capacità tecnica, dei requisiti posseduti da altro operatore economico (denominato impresa “ausiliaria”), alle condizioni di cui al successivo Capo 4.1;</w:t>
      </w:r>
      <w:r w:rsidRPr="00F218FE">
        <w:rPr>
          <w:rFonts w:ascii="Calibri" w:hAnsi="Calibri" w:cs="Calibri"/>
          <w:color w:val="FF0000"/>
          <w:sz w:val="22"/>
          <w:szCs w:val="22"/>
        </w:rPr>
        <w:t xml:space="preserve"> </w:t>
      </w:r>
    </w:p>
    <w:p w14:paraId="42F9CF29" w14:textId="77777777" w:rsidR="00755A4E" w:rsidRPr="00F218FE" w:rsidRDefault="00755A4E" w:rsidP="00755A4E">
      <w:pPr>
        <w:widowControl w:val="0"/>
        <w:suppressAutoHyphens/>
        <w:ind w:left="568" w:hanging="284"/>
        <w:jc w:val="both"/>
        <w:rPr>
          <w:rFonts w:ascii="Calibri" w:hAnsi="Calibri" w:cs="Calibri"/>
          <w:sz w:val="22"/>
          <w:szCs w:val="22"/>
        </w:rPr>
      </w:pPr>
      <w:r w:rsidRPr="00F218FE">
        <w:rPr>
          <w:rFonts w:ascii="Calibri" w:hAnsi="Calibri" w:cs="Calibri"/>
          <w:bCs/>
          <w:sz w:val="22"/>
          <w:szCs w:val="22"/>
        </w:rPr>
        <w:t>i)</w:t>
      </w:r>
      <w:r w:rsidRPr="00F218FE">
        <w:rPr>
          <w:rFonts w:ascii="Calibri" w:hAnsi="Calibri" w:cs="Calibri"/>
          <w:bCs/>
          <w:sz w:val="22"/>
          <w:szCs w:val="22"/>
        </w:rPr>
        <w:tab/>
        <w:t>dichiarazione, ai sensi dell’</w:t>
      </w:r>
      <w:r w:rsidRPr="00F218FE">
        <w:rPr>
          <w:rFonts w:ascii="Calibri" w:hAnsi="Calibri" w:cs="Calibri"/>
          <w:sz w:val="22"/>
          <w:szCs w:val="22"/>
        </w:rPr>
        <w:t xml:space="preserve">articolo 79, commi 5-bis e 5-quinquies, del decreto legislativo n. 163 del 2006, con la quale si rende noto, </w:t>
      </w:r>
      <w:r w:rsidRPr="00F218FE">
        <w:rPr>
          <w:rFonts w:ascii="Calibri" w:hAnsi="Calibri" w:cs="Calibri"/>
          <w:bCs/>
          <w:sz w:val="22"/>
          <w:szCs w:val="22"/>
        </w:rPr>
        <w:t>a titolo collaborativo e acceleratorio e la cui assenza non è causa di esclusione</w:t>
      </w:r>
      <w:r w:rsidRPr="00F218FE">
        <w:rPr>
          <w:rFonts w:ascii="Calibri" w:hAnsi="Calibri" w:cs="Calibri"/>
          <w:sz w:val="22"/>
          <w:szCs w:val="22"/>
        </w:rPr>
        <w:t>:</w:t>
      </w:r>
    </w:p>
    <w:p w14:paraId="42F9CF2A" w14:textId="77777777" w:rsidR="00755A4E" w:rsidRPr="00F218FE" w:rsidRDefault="00755A4E" w:rsidP="00755A4E">
      <w:pPr>
        <w:widowControl w:val="0"/>
        <w:ind w:left="992" w:hanging="425"/>
        <w:jc w:val="both"/>
        <w:rPr>
          <w:rFonts w:ascii="Calibri" w:hAnsi="Calibri" w:cs="Calibri"/>
          <w:sz w:val="22"/>
          <w:szCs w:val="22"/>
        </w:rPr>
      </w:pPr>
      <w:r w:rsidRPr="00F218FE">
        <w:rPr>
          <w:rFonts w:ascii="Calibri" w:hAnsi="Calibri" w:cs="Calibri"/>
          <w:sz w:val="22"/>
          <w:szCs w:val="22"/>
        </w:rPr>
        <w:t>i.</w:t>
      </w:r>
      <w:proofErr w:type="gramStart"/>
      <w:r w:rsidRPr="00F218FE">
        <w:rPr>
          <w:rFonts w:ascii="Calibri" w:hAnsi="Calibri" w:cs="Calibri"/>
          <w:sz w:val="22"/>
          <w:szCs w:val="22"/>
        </w:rPr>
        <w:t>1)</w:t>
      </w:r>
      <w:r w:rsidRPr="00F218FE">
        <w:rPr>
          <w:rFonts w:ascii="Calibri" w:hAnsi="Calibri" w:cs="Calibri"/>
          <w:sz w:val="22"/>
          <w:szCs w:val="22"/>
        </w:rPr>
        <w:tab/>
      </w:r>
      <w:proofErr w:type="gramEnd"/>
      <w:r w:rsidRPr="00F218FE">
        <w:rPr>
          <w:rFonts w:ascii="Calibri" w:hAnsi="Calibri" w:cs="Calibri"/>
          <w:sz w:val="22"/>
          <w:szCs w:val="22"/>
        </w:rPr>
        <w:t>il domicilio eletto per le comunicazioni;</w:t>
      </w:r>
    </w:p>
    <w:p w14:paraId="42F9CF2B" w14:textId="3B8B4E60" w:rsidR="00755A4E" w:rsidRPr="00F218FE" w:rsidRDefault="00755A4E" w:rsidP="00755A4E">
      <w:pPr>
        <w:widowControl w:val="0"/>
        <w:ind w:left="992" w:hanging="425"/>
        <w:jc w:val="both"/>
        <w:rPr>
          <w:rFonts w:ascii="Calibri" w:hAnsi="Calibri" w:cs="Calibri"/>
          <w:sz w:val="22"/>
          <w:szCs w:val="22"/>
        </w:rPr>
      </w:pPr>
      <w:r w:rsidRPr="00F218FE">
        <w:rPr>
          <w:rFonts w:ascii="Calibri" w:hAnsi="Calibri" w:cs="Calibri"/>
          <w:sz w:val="22"/>
          <w:szCs w:val="22"/>
        </w:rPr>
        <w:t>i.</w:t>
      </w:r>
      <w:proofErr w:type="gramStart"/>
      <w:r w:rsidRPr="00F218FE">
        <w:rPr>
          <w:rFonts w:ascii="Calibri" w:hAnsi="Calibri" w:cs="Calibri"/>
          <w:sz w:val="22"/>
          <w:szCs w:val="22"/>
        </w:rPr>
        <w:t>2)</w:t>
      </w:r>
      <w:r w:rsidRPr="00F218FE">
        <w:rPr>
          <w:rFonts w:ascii="Calibri" w:hAnsi="Calibri" w:cs="Calibri"/>
          <w:sz w:val="22"/>
          <w:szCs w:val="22"/>
        </w:rPr>
        <w:tab/>
      </w:r>
      <w:proofErr w:type="gramEnd"/>
      <w:r w:rsidRPr="00F218FE">
        <w:rPr>
          <w:rFonts w:ascii="Calibri" w:hAnsi="Calibri" w:cs="Calibri"/>
          <w:sz w:val="22"/>
          <w:szCs w:val="22"/>
        </w:rPr>
        <w:t>l’indirizzo di posta elettronica certificata;</w:t>
      </w:r>
    </w:p>
    <w:p w14:paraId="42F9CF2C" w14:textId="77777777" w:rsidR="00755A4E" w:rsidRPr="00F218FE" w:rsidRDefault="00755A4E" w:rsidP="00AD53A8">
      <w:pPr>
        <w:widowControl w:val="0"/>
        <w:ind w:left="992" w:hanging="425"/>
        <w:jc w:val="both"/>
        <w:rPr>
          <w:rFonts w:ascii="Calibri" w:hAnsi="Calibri" w:cs="Calibri"/>
          <w:sz w:val="22"/>
          <w:szCs w:val="22"/>
        </w:rPr>
      </w:pPr>
      <w:r w:rsidRPr="00F218FE">
        <w:rPr>
          <w:rFonts w:ascii="Calibri" w:hAnsi="Calibri" w:cs="Calibri"/>
          <w:sz w:val="22"/>
          <w:szCs w:val="22"/>
        </w:rPr>
        <w:t>i.</w:t>
      </w:r>
      <w:proofErr w:type="gramStart"/>
      <w:r w:rsidRPr="00F218FE">
        <w:rPr>
          <w:rFonts w:ascii="Calibri" w:hAnsi="Calibri" w:cs="Calibri"/>
          <w:sz w:val="22"/>
          <w:szCs w:val="22"/>
        </w:rPr>
        <w:t>3)</w:t>
      </w:r>
      <w:r w:rsidRPr="00F218FE">
        <w:rPr>
          <w:rFonts w:ascii="Calibri" w:hAnsi="Calibri" w:cs="Calibri"/>
          <w:sz w:val="22"/>
          <w:szCs w:val="22"/>
        </w:rPr>
        <w:tab/>
      </w:r>
      <w:proofErr w:type="gramEnd"/>
      <w:r w:rsidRPr="00F218FE">
        <w:rPr>
          <w:rFonts w:ascii="Calibri" w:hAnsi="Calibri" w:cs="Calibri"/>
          <w:sz w:val="22"/>
          <w:szCs w:val="22"/>
        </w:rPr>
        <w:t xml:space="preserve">il numero di fax, corredato dall’autorizzazione al suo utilizzo ai fini della validità delle comunicazioni; </w:t>
      </w:r>
    </w:p>
    <w:p w14:paraId="42F9CF2D" w14:textId="4BD1124C" w:rsidR="00BC7E5C" w:rsidRPr="00792670" w:rsidRDefault="00BC7E5C" w:rsidP="00BC7E5C">
      <w:pPr>
        <w:widowControl w:val="0"/>
        <w:suppressAutoHyphens/>
        <w:ind w:left="568" w:hanging="284"/>
        <w:jc w:val="both"/>
        <w:rPr>
          <w:rFonts w:ascii="Calibri" w:eastAsia="MS Mincho" w:hAnsi="Calibri" w:cs="Calibri"/>
          <w:sz w:val="22"/>
          <w:szCs w:val="22"/>
        </w:rPr>
      </w:pPr>
      <w:r w:rsidRPr="00792670">
        <w:rPr>
          <w:rFonts w:ascii="Calibri" w:eastAsia="MS Mincho" w:hAnsi="Calibri" w:cs="Calibri"/>
          <w:sz w:val="22"/>
          <w:szCs w:val="22"/>
        </w:rPr>
        <w:t>j)</w:t>
      </w:r>
      <w:r w:rsidRPr="00792670">
        <w:rPr>
          <w:rFonts w:ascii="Calibri" w:eastAsia="MS Mincho" w:hAnsi="Calibri" w:cs="Calibri"/>
          <w:sz w:val="22"/>
          <w:szCs w:val="22"/>
        </w:rPr>
        <w:tab/>
      </w:r>
      <w:r w:rsidR="009F3D4E" w:rsidRPr="009F3D4E">
        <w:rPr>
          <w:rFonts w:ascii="Calibri" w:eastAsia="MS Mincho" w:hAnsi="Calibri" w:cs="Calibri"/>
          <w:sz w:val="22"/>
          <w:szCs w:val="22"/>
        </w:rPr>
        <w:t xml:space="preserve">attestazione di avvenuto pagamento del contributo di euro 140,00 a favore dell’Autorità per la vigilanza sui contratti pubblici, con versamento on-line al portale http://contributi.avcp.it previa registrazione mediante carta di credito Visa, MasterCard, Diners, AmEx oppure in contanti, muniti del modello di pagamento rilasciato dal Servizio di riscossione, presso i punti vendita dei tabaccai lottisti abilitati al pagamento di bollettini, indicando codice fiscale e il </w:t>
      </w:r>
      <w:proofErr w:type="gramStart"/>
      <w:r w:rsidR="009F3D4E" w:rsidRPr="009F3D4E">
        <w:rPr>
          <w:rFonts w:ascii="Calibri" w:eastAsia="MS Mincho" w:hAnsi="Calibri" w:cs="Calibri"/>
          <w:sz w:val="22"/>
          <w:szCs w:val="22"/>
        </w:rPr>
        <w:t>CIG</w:t>
      </w:r>
      <w:r w:rsidR="009F3D4E">
        <w:rPr>
          <w:rFonts w:ascii="Calibri" w:eastAsia="MS Mincho" w:hAnsi="Calibri" w:cs="Calibri"/>
          <w:sz w:val="22"/>
          <w:szCs w:val="22"/>
        </w:rPr>
        <w:t>;</w:t>
      </w:r>
      <w:r w:rsidRPr="00792670">
        <w:rPr>
          <w:rFonts w:ascii="Calibri" w:eastAsia="MS Mincho" w:hAnsi="Calibri" w:cs="Calibri"/>
          <w:sz w:val="22"/>
          <w:szCs w:val="22"/>
        </w:rPr>
        <w:t>;</w:t>
      </w:r>
      <w:proofErr w:type="gramEnd"/>
    </w:p>
    <w:p w14:paraId="42F9CF30" w14:textId="762444DE" w:rsidR="00AD53A8" w:rsidRPr="00F218FE" w:rsidRDefault="00AD53A8" w:rsidP="00AD53A8">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k)</w:t>
      </w:r>
      <w:r w:rsidRPr="00F218FE">
        <w:rPr>
          <w:rFonts w:ascii="Calibri" w:hAnsi="Calibri" w:cs="Calibri"/>
          <w:bCs/>
          <w:sz w:val="22"/>
          <w:szCs w:val="22"/>
        </w:rPr>
        <w:tab/>
      </w:r>
      <w:r w:rsidR="009F3D4E" w:rsidRPr="009F3D4E">
        <w:rPr>
          <w:rFonts w:ascii="Calibri" w:hAnsi="Calibri" w:cs="Calibri"/>
          <w:bCs/>
          <w:sz w:val="22"/>
          <w:szCs w:val="22"/>
        </w:rPr>
        <w:t xml:space="preserve">dichiarazione, richiesta al </w:t>
      </w:r>
      <w:r w:rsidR="009F3D4E" w:rsidRPr="00234A25">
        <w:rPr>
          <w:rFonts w:ascii="Calibri" w:hAnsi="Calibri" w:cs="Calibri"/>
          <w:b/>
          <w:bCs/>
          <w:sz w:val="22"/>
          <w:szCs w:val="22"/>
        </w:rPr>
        <w:t>punto VI.3), lettera i), del bando di gara</w:t>
      </w:r>
      <w:r w:rsidR="009F3D4E" w:rsidRPr="009F3D4E">
        <w:rPr>
          <w:rFonts w:ascii="Calibri" w:hAnsi="Calibri" w:cs="Calibri"/>
          <w:bCs/>
          <w:sz w:val="22"/>
          <w:szCs w:val="22"/>
        </w:rPr>
        <w:t>, di avere esaminato gli elaborati di gara, di essersi recati sul luogo di esecuzione dei servizi, di avere preso conoscenza delle condizioni locali, della viabilità di accesso nonché di tutte le circostanze generali e particolari suscettibili di influire sulla determinazione dei prezzi, sulle condizioni contrattuali e sull'esecuzione dei servizi e di aver giudicato i servizi stessi realizzabili, gli elaborati progettuali adeguati ed i prezzi nel loro complesso remunerativi e tali da consentire il ribasso offerto, attestando altresì di avere effettuato una verifica della disponibilità della mano d’opera necessaria per l’esecuzione dei servizi nonché della disponibilità di attrezzature adeguate all’entità e alla tipologia e categoria dei servizi in appalto</w:t>
      </w:r>
      <w:r w:rsidR="009F3D4E">
        <w:rPr>
          <w:rFonts w:ascii="Calibri" w:hAnsi="Calibri" w:cs="Calibri"/>
          <w:bCs/>
          <w:sz w:val="22"/>
          <w:szCs w:val="22"/>
        </w:rPr>
        <w:t xml:space="preserve">; </w:t>
      </w:r>
      <w:r w:rsidR="009F3D4E" w:rsidRPr="009F3D4E">
        <w:rPr>
          <w:rFonts w:ascii="Calibri" w:hAnsi="Calibri" w:cs="Calibri"/>
          <w:bCs/>
          <w:sz w:val="22"/>
          <w:szCs w:val="22"/>
        </w:rPr>
        <w:t xml:space="preserve">il concorrente si assume ogni responsabilità in ordine all’avvenuto sopralluogo sul sito e alla presa visione degli atti di gara, </w:t>
      </w:r>
      <w:r w:rsidR="009F3D4E">
        <w:rPr>
          <w:rFonts w:ascii="Calibri" w:hAnsi="Calibri" w:cs="Calibri"/>
          <w:bCs/>
          <w:sz w:val="22"/>
          <w:szCs w:val="22"/>
        </w:rPr>
        <w:t xml:space="preserve">nonché </w:t>
      </w:r>
      <w:r w:rsidR="009F3D4E" w:rsidRPr="009F3D4E">
        <w:rPr>
          <w:rFonts w:ascii="Calibri" w:hAnsi="Calibri" w:cs="Calibri"/>
          <w:bCs/>
          <w:sz w:val="22"/>
          <w:szCs w:val="22"/>
        </w:rPr>
        <w:t>alla congruità dei prezzi</w:t>
      </w:r>
      <w:r w:rsidR="009F3D4E">
        <w:rPr>
          <w:rFonts w:ascii="Calibri" w:hAnsi="Calibri" w:cs="Calibri"/>
          <w:bCs/>
          <w:sz w:val="22"/>
          <w:szCs w:val="22"/>
        </w:rPr>
        <w:t>,</w:t>
      </w:r>
      <w:r w:rsidR="009F3D4E" w:rsidRPr="009F3D4E">
        <w:rPr>
          <w:rFonts w:ascii="Calibri" w:hAnsi="Calibri" w:cs="Calibri"/>
          <w:bCs/>
          <w:sz w:val="22"/>
          <w:szCs w:val="22"/>
        </w:rPr>
        <w:t xml:space="preserve"> mediante la </w:t>
      </w:r>
      <w:r w:rsidR="009F3D4E">
        <w:rPr>
          <w:rFonts w:ascii="Calibri" w:hAnsi="Calibri" w:cs="Calibri"/>
          <w:bCs/>
          <w:sz w:val="22"/>
          <w:szCs w:val="22"/>
        </w:rPr>
        <w:t xml:space="preserve">presente </w:t>
      </w:r>
      <w:r w:rsidR="009F3D4E" w:rsidRPr="009F3D4E">
        <w:rPr>
          <w:rFonts w:ascii="Calibri" w:hAnsi="Calibri" w:cs="Calibri"/>
          <w:bCs/>
          <w:sz w:val="22"/>
          <w:szCs w:val="22"/>
        </w:rPr>
        <w:t>dichiarazione</w:t>
      </w:r>
      <w:r w:rsidRPr="00F218FE">
        <w:rPr>
          <w:rFonts w:ascii="Calibri" w:hAnsi="Calibri" w:cs="Calibri"/>
          <w:bCs/>
          <w:sz w:val="22"/>
          <w:szCs w:val="22"/>
        </w:rPr>
        <w:t>;</w:t>
      </w:r>
    </w:p>
    <w:p w14:paraId="42F9CF37" w14:textId="57281B84" w:rsidR="00AD53A8" w:rsidRPr="00F218FE" w:rsidRDefault="009F3D4E" w:rsidP="00AD53A8">
      <w:pPr>
        <w:widowControl w:val="0"/>
        <w:suppressAutoHyphens/>
        <w:ind w:left="568" w:hanging="284"/>
        <w:jc w:val="both"/>
        <w:rPr>
          <w:rFonts w:ascii="Calibri" w:hAnsi="Calibri" w:cs="Calibri"/>
          <w:bCs/>
          <w:sz w:val="22"/>
          <w:szCs w:val="22"/>
        </w:rPr>
      </w:pPr>
      <w:r w:rsidRPr="00F218FE" w:rsidDel="009F3D4E">
        <w:rPr>
          <w:rFonts w:ascii="Calibri" w:hAnsi="Calibri" w:cs="Calibri"/>
          <w:b/>
          <w:i/>
          <w:color w:val="FF0000"/>
          <w:sz w:val="22"/>
          <w:szCs w:val="22"/>
        </w:rPr>
        <w:t xml:space="preserve"> </w:t>
      </w:r>
      <w:r w:rsidR="00AD53A8" w:rsidRPr="00F218FE">
        <w:rPr>
          <w:rFonts w:ascii="Calibri" w:eastAsia="MS Mincho" w:hAnsi="Calibri" w:cs="Calibri"/>
          <w:bCs/>
          <w:sz w:val="22"/>
          <w:szCs w:val="22"/>
        </w:rPr>
        <w:t>l)</w:t>
      </w:r>
      <w:r w:rsidR="00AD53A8" w:rsidRPr="00F218FE">
        <w:rPr>
          <w:rFonts w:ascii="Calibri" w:eastAsia="MS Mincho" w:hAnsi="Calibri" w:cs="Calibri"/>
          <w:bCs/>
          <w:sz w:val="22"/>
          <w:szCs w:val="22"/>
        </w:rPr>
        <w:tab/>
      </w:r>
      <w:r w:rsidR="00AD53A8" w:rsidRPr="00F218FE">
        <w:rPr>
          <w:rFonts w:ascii="Calibri" w:eastAsia="MS Mincho" w:hAnsi="Calibri" w:cs="Calibri"/>
          <w:b/>
          <w:bCs/>
          <w:sz w:val="22"/>
          <w:szCs w:val="22"/>
        </w:rPr>
        <w:t>ai fini della acquisizione del DURC</w:t>
      </w:r>
      <w:r w:rsidR="00AD53A8" w:rsidRPr="00F218FE">
        <w:rPr>
          <w:rFonts w:ascii="Calibri" w:eastAsia="MS Mincho" w:hAnsi="Calibri" w:cs="Calibri"/>
          <w:bCs/>
          <w:sz w:val="22"/>
          <w:szCs w:val="22"/>
        </w:rPr>
        <w:t xml:space="preserve"> </w:t>
      </w:r>
      <w:r w:rsidR="00AD53A8" w:rsidRPr="00F218FE">
        <w:rPr>
          <w:rFonts w:ascii="Calibri" w:hAnsi="Calibri" w:cs="Calibri"/>
          <w:bCs/>
          <w:sz w:val="22"/>
          <w:szCs w:val="22"/>
        </w:rPr>
        <w:t>a titolo collaborativo e acceleratorio, la cui assenza non è causa di esclusione: modello unificato INAIL-INPS-CASSA EDILE, compilato nei quadri «A» e «B» oppure, in alternativa, indicazione:</w:t>
      </w:r>
    </w:p>
    <w:p w14:paraId="42F9CF38" w14:textId="77777777" w:rsidR="00AD53A8" w:rsidRPr="00F218FE" w:rsidRDefault="00AD53A8" w:rsidP="00AD53A8">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t>l.</w:t>
      </w:r>
      <w:proofErr w:type="gramStart"/>
      <w:r w:rsidRPr="00F218FE">
        <w:rPr>
          <w:rFonts w:ascii="Calibri" w:eastAsia="MS Mincho" w:hAnsi="Calibri" w:cs="Calibri"/>
          <w:sz w:val="22"/>
          <w:szCs w:val="22"/>
        </w:rPr>
        <w:t>1)</w:t>
      </w:r>
      <w:r w:rsidRPr="00F218FE">
        <w:rPr>
          <w:rFonts w:ascii="Calibri" w:eastAsia="MS Mincho" w:hAnsi="Calibri" w:cs="Calibri"/>
          <w:sz w:val="22"/>
          <w:szCs w:val="22"/>
        </w:rPr>
        <w:tab/>
      </w:r>
      <w:proofErr w:type="gramEnd"/>
      <w:r w:rsidRPr="00F218FE">
        <w:rPr>
          <w:rFonts w:ascii="Calibri" w:eastAsia="MS Mincho" w:hAnsi="Calibri" w:cs="Calibri"/>
          <w:sz w:val="22"/>
          <w:szCs w:val="22"/>
        </w:rPr>
        <w:t>del contratto collettivo nazionale di lavoro (CCNL) applicato;</w:t>
      </w:r>
    </w:p>
    <w:p w14:paraId="42F9CF39" w14:textId="77777777" w:rsidR="00AD53A8" w:rsidRPr="00F218FE" w:rsidRDefault="00AD53A8" w:rsidP="00AD53A8">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t>l.</w:t>
      </w:r>
      <w:proofErr w:type="gramStart"/>
      <w:r w:rsidRPr="00F218FE">
        <w:rPr>
          <w:rFonts w:ascii="Calibri" w:eastAsia="MS Mincho" w:hAnsi="Calibri" w:cs="Calibri"/>
          <w:sz w:val="22"/>
          <w:szCs w:val="22"/>
        </w:rPr>
        <w:t>2)</w:t>
      </w:r>
      <w:r w:rsidRPr="00F218FE">
        <w:rPr>
          <w:rFonts w:ascii="Calibri" w:eastAsia="MS Mincho" w:hAnsi="Calibri" w:cs="Calibri"/>
          <w:sz w:val="22"/>
          <w:szCs w:val="22"/>
        </w:rPr>
        <w:tab/>
      </w:r>
      <w:proofErr w:type="gramEnd"/>
      <w:r w:rsidRPr="00F218FE">
        <w:rPr>
          <w:rFonts w:ascii="Calibri" w:eastAsia="MS Mincho" w:hAnsi="Calibri" w:cs="Calibri"/>
          <w:sz w:val="22"/>
          <w:szCs w:val="22"/>
        </w:rPr>
        <w:t>per l’INAIL: codice ditta, sede territoriale dell’ufficio di competenza, numero di posizione assicurativa;</w:t>
      </w:r>
    </w:p>
    <w:p w14:paraId="42F9CF3A" w14:textId="77777777" w:rsidR="00AD53A8" w:rsidRPr="00F218FE" w:rsidRDefault="00AD53A8" w:rsidP="00AD53A8">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t>l.</w:t>
      </w:r>
      <w:proofErr w:type="gramStart"/>
      <w:r w:rsidRPr="00F218FE">
        <w:rPr>
          <w:rFonts w:ascii="Calibri" w:eastAsia="MS Mincho" w:hAnsi="Calibri" w:cs="Calibri"/>
          <w:sz w:val="22"/>
          <w:szCs w:val="22"/>
        </w:rPr>
        <w:t>3)</w:t>
      </w:r>
      <w:r w:rsidRPr="00F218FE">
        <w:rPr>
          <w:rFonts w:ascii="Calibri" w:eastAsia="MS Mincho" w:hAnsi="Calibri" w:cs="Calibri"/>
          <w:sz w:val="22"/>
          <w:szCs w:val="22"/>
        </w:rPr>
        <w:tab/>
      </w:r>
      <w:proofErr w:type="gramEnd"/>
      <w:r w:rsidRPr="00F218FE">
        <w:rPr>
          <w:rFonts w:ascii="Calibri" w:eastAsia="MS Mincho" w:hAnsi="Calibri" w:cs="Calibri"/>
          <w:sz w:val="22"/>
          <w:szCs w:val="22"/>
        </w:rPr>
        <w:t>per l’INPS: matricola azienda, sede territoriale dell’ufficio di competenza;</w:t>
      </w:r>
    </w:p>
    <w:p w14:paraId="42F9CF41" w14:textId="11BAC4EC" w:rsidR="002538C7" w:rsidRPr="00F218FE" w:rsidRDefault="009F3D4E" w:rsidP="00755A4E">
      <w:pPr>
        <w:widowControl w:val="0"/>
        <w:suppressAutoHyphens/>
        <w:ind w:left="568" w:hanging="284"/>
        <w:jc w:val="both"/>
        <w:rPr>
          <w:rFonts w:ascii="Calibri" w:hAnsi="Calibri" w:cs="Calibri"/>
          <w:bCs/>
          <w:sz w:val="20"/>
          <w:szCs w:val="20"/>
        </w:rPr>
      </w:pPr>
      <w:r w:rsidRPr="00F218FE" w:rsidDel="009F3D4E">
        <w:rPr>
          <w:rFonts w:ascii="Calibri" w:eastAsia="MS Mincho" w:hAnsi="Calibri" w:cs="Calibri"/>
          <w:sz w:val="22"/>
          <w:szCs w:val="22"/>
        </w:rPr>
        <w:t xml:space="preserve"> </w:t>
      </w:r>
    </w:p>
    <w:p w14:paraId="42F9CF42" w14:textId="77777777" w:rsidR="00396954" w:rsidRPr="00F218FE" w:rsidRDefault="00396954" w:rsidP="00396954">
      <w:pPr>
        <w:widowControl w:val="0"/>
        <w:ind w:left="454" w:hanging="454"/>
        <w:jc w:val="both"/>
        <w:rPr>
          <w:rFonts w:ascii="Calibri" w:hAnsi="Calibri" w:cs="Calibri"/>
          <w:b/>
          <w:bCs/>
          <w:sz w:val="22"/>
          <w:szCs w:val="22"/>
        </w:rPr>
      </w:pPr>
      <w:r w:rsidRPr="00F218FE">
        <w:rPr>
          <w:rFonts w:ascii="Calibri" w:eastAsia="MS Mincho" w:hAnsi="Calibri" w:cs="Calibri"/>
          <w:b/>
          <w:bCs/>
          <w:sz w:val="22"/>
          <w:szCs w:val="22"/>
        </w:rPr>
        <w:t>2.1.</w:t>
      </w:r>
      <w:r w:rsidRPr="00F218FE">
        <w:rPr>
          <w:rFonts w:ascii="Calibri" w:eastAsia="MS Mincho" w:hAnsi="Calibri" w:cs="Calibri"/>
          <w:b/>
          <w:bCs/>
          <w:sz w:val="22"/>
          <w:szCs w:val="22"/>
        </w:rPr>
        <w:tab/>
        <w:t>Situazione personale dell’offerente</w:t>
      </w:r>
      <w:r w:rsidRPr="00F218FE">
        <w:rPr>
          <w:rFonts w:ascii="Calibri" w:hAnsi="Calibri" w:cs="Calibri"/>
          <w:b/>
          <w:bCs/>
          <w:sz w:val="22"/>
          <w:szCs w:val="22"/>
        </w:rPr>
        <w:t xml:space="preserve"> di cui al punto III.2.1) del bando di gara</w:t>
      </w:r>
    </w:p>
    <w:p w14:paraId="42F9CF43" w14:textId="77777777" w:rsidR="00396954" w:rsidRPr="00F218FE" w:rsidRDefault="00396954" w:rsidP="00396954">
      <w:pPr>
        <w:widowControl w:val="0"/>
        <w:ind w:left="454"/>
        <w:jc w:val="both"/>
        <w:rPr>
          <w:rFonts w:ascii="Calibri" w:eastAsia="MS Mincho" w:hAnsi="Calibri" w:cs="Calibri"/>
          <w:b/>
          <w:bCs/>
          <w:sz w:val="22"/>
          <w:szCs w:val="22"/>
        </w:rPr>
      </w:pPr>
      <w:r w:rsidRPr="00F218FE">
        <w:rPr>
          <w:rFonts w:ascii="Calibri" w:eastAsia="MS Mincho" w:hAnsi="Calibri" w:cs="Calibri"/>
          <w:b/>
          <w:bCs/>
          <w:sz w:val="22"/>
          <w:szCs w:val="22"/>
        </w:rPr>
        <w:t>(</w:t>
      </w:r>
      <w:proofErr w:type="gramStart"/>
      <w:r w:rsidRPr="00F218FE">
        <w:rPr>
          <w:rFonts w:ascii="Calibri" w:eastAsia="MS Mincho" w:hAnsi="Calibri" w:cs="Calibri"/>
          <w:b/>
          <w:bCs/>
          <w:sz w:val="22"/>
          <w:szCs w:val="22"/>
        </w:rPr>
        <w:t>articoli</w:t>
      </w:r>
      <w:proofErr w:type="gramEnd"/>
      <w:r w:rsidRPr="00F218FE">
        <w:rPr>
          <w:rFonts w:ascii="Calibri" w:eastAsia="MS Mincho" w:hAnsi="Calibri" w:cs="Calibri"/>
          <w:b/>
          <w:bCs/>
          <w:sz w:val="22"/>
          <w:szCs w:val="22"/>
        </w:rPr>
        <w:t xml:space="preserve"> 34, 38 e 39, del d.lgs. n. 163 del 2006)</w:t>
      </w:r>
    </w:p>
    <w:p w14:paraId="42F9CF44" w14:textId="77777777" w:rsidR="00396954" w:rsidRPr="00F218FE" w:rsidRDefault="00396954" w:rsidP="00396954">
      <w:pPr>
        <w:widowControl w:val="0"/>
        <w:ind w:left="454"/>
        <w:jc w:val="both"/>
        <w:rPr>
          <w:rFonts w:ascii="Calibri" w:eastAsia="MS Mincho" w:hAnsi="Calibri" w:cs="Calibri"/>
          <w:sz w:val="22"/>
          <w:szCs w:val="22"/>
        </w:rPr>
      </w:pPr>
      <w:r w:rsidRPr="00F218FE">
        <w:rPr>
          <w:rFonts w:ascii="Calibri" w:eastAsia="MS Mincho" w:hAnsi="Calibri" w:cs="Calibri"/>
          <w:sz w:val="22"/>
          <w:szCs w:val="22"/>
        </w:rPr>
        <w:t xml:space="preserve">Una o più dichiarazioni, redatte ai sensi della Parte Terza, Capo 1, attestanti le seguenti condizioni: </w:t>
      </w:r>
    </w:p>
    <w:p w14:paraId="42F9CF45" w14:textId="77777777" w:rsidR="00396954" w:rsidRPr="00F218FE" w:rsidRDefault="00396954" w:rsidP="00AA7438">
      <w:pPr>
        <w:widowControl w:val="0"/>
        <w:ind w:left="738" w:hanging="284"/>
        <w:jc w:val="both"/>
        <w:rPr>
          <w:rFonts w:ascii="Calibri" w:hAnsi="Calibri" w:cs="Calibri"/>
          <w:sz w:val="22"/>
          <w:szCs w:val="22"/>
        </w:rPr>
      </w:pPr>
      <w:r w:rsidRPr="00F218FE">
        <w:rPr>
          <w:rFonts w:ascii="Calibri" w:hAnsi="Calibri" w:cs="Calibri"/>
          <w:sz w:val="22"/>
          <w:szCs w:val="22"/>
        </w:rPr>
        <w:t>1)</w:t>
      </w:r>
      <w:r w:rsidRPr="00F218FE">
        <w:rPr>
          <w:rFonts w:ascii="Calibri" w:hAnsi="Calibri" w:cs="Calibri"/>
          <w:sz w:val="22"/>
          <w:szCs w:val="22"/>
        </w:rPr>
        <w:tab/>
      </w:r>
      <w:r w:rsidRPr="00F218FE">
        <w:rPr>
          <w:rFonts w:ascii="Calibri" w:hAnsi="Calibri" w:cs="Calibri"/>
          <w:b/>
          <w:bCs/>
          <w:sz w:val="22"/>
          <w:szCs w:val="22"/>
        </w:rPr>
        <w:t>requisiti di idoneità professionale</w:t>
      </w:r>
      <w:r w:rsidRPr="00F218FE">
        <w:rPr>
          <w:rFonts w:ascii="Calibri" w:hAnsi="Calibri" w:cs="Calibri"/>
          <w:sz w:val="22"/>
          <w:szCs w:val="22"/>
        </w:rPr>
        <w:t xml:space="preserve"> di cui all’articolo 39 del decreto legislativo n. 163 del 2006, costituiti dall’iscrizione nei registri della Camera di Commercio, Industria, Artigianato, Agricoltura; la dichiarazione deve essere completa dei numeri identificativi e della località di iscrizione, nonché delle generalità di tutte le </w:t>
      </w:r>
      <w:r w:rsidR="00AA7438">
        <w:rPr>
          <w:rFonts w:ascii="Calibri" w:hAnsi="Calibri" w:cs="Calibri"/>
          <w:sz w:val="22"/>
          <w:szCs w:val="22"/>
        </w:rPr>
        <w:t xml:space="preserve">seguenti </w:t>
      </w:r>
      <w:r w:rsidRPr="00F218FE">
        <w:rPr>
          <w:rFonts w:ascii="Calibri" w:hAnsi="Calibri" w:cs="Calibri"/>
          <w:sz w:val="22"/>
          <w:szCs w:val="22"/>
        </w:rPr>
        <w:t xml:space="preserve">persone fisiche: </w:t>
      </w:r>
    </w:p>
    <w:p w14:paraId="42F9CF46" w14:textId="77777777" w:rsidR="00396954" w:rsidRPr="00F218FE" w:rsidRDefault="00396954" w:rsidP="00AA7438">
      <w:pPr>
        <w:widowControl w:val="0"/>
        <w:ind w:left="1021"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r>
      <w:r w:rsidR="00AA7438">
        <w:rPr>
          <w:rFonts w:ascii="Calibri" w:hAnsi="Calibri" w:cs="Calibri"/>
          <w:sz w:val="22"/>
          <w:szCs w:val="22"/>
        </w:rPr>
        <w:t>il</w:t>
      </w:r>
      <w:r w:rsidRPr="00F218FE">
        <w:rPr>
          <w:rFonts w:ascii="Calibri" w:hAnsi="Calibri" w:cs="Calibri"/>
          <w:sz w:val="22"/>
          <w:szCs w:val="22"/>
        </w:rPr>
        <w:t xml:space="preserve"> titolare in caso di impresa individuale;</w:t>
      </w:r>
    </w:p>
    <w:p w14:paraId="42F9CF47" w14:textId="77777777" w:rsidR="00396954" w:rsidRPr="00F218FE" w:rsidRDefault="00396954" w:rsidP="00AA7438">
      <w:pPr>
        <w:ind w:left="1021" w:hanging="284"/>
        <w:jc w:val="both"/>
        <w:rPr>
          <w:rFonts w:ascii="Calibri" w:hAnsi="Calibri" w:cs="Calibri"/>
          <w:sz w:val="22"/>
          <w:szCs w:val="22"/>
        </w:rPr>
      </w:pPr>
      <w:r w:rsidRPr="00F218FE">
        <w:rPr>
          <w:rFonts w:ascii="Calibri" w:hAnsi="Calibri" w:cs="Calibri"/>
          <w:sz w:val="22"/>
          <w:szCs w:val="22"/>
        </w:rPr>
        <w:t>--- tutti i soci in caso di società in nome collettivo;</w:t>
      </w:r>
    </w:p>
    <w:p w14:paraId="42F9CF48" w14:textId="77777777" w:rsidR="00396954" w:rsidRPr="00F218FE" w:rsidRDefault="00396954" w:rsidP="00AA7438">
      <w:pPr>
        <w:ind w:left="1021"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tutti i soci accomandatari in caso di società in accomandita semplice;</w:t>
      </w:r>
    </w:p>
    <w:p w14:paraId="42F9CF49" w14:textId="77777777" w:rsidR="00396954" w:rsidRPr="00F218FE" w:rsidRDefault="00396954" w:rsidP="00AA7438">
      <w:pPr>
        <w:ind w:left="1021"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r>
      <w:r w:rsidRPr="00F218FE">
        <w:rPr>
          <w:rFonts w:ascii="Calibri" w:hAnsi="Calibri" w:cs="Calibri"/>
          <w:spacing w:val="-4"/>
          <w:sz w:val="22"/>
          <w:szCs w:val="22"/>
        </w:rPr>
        <w:t>tutti gli amministratori muniti di poteri di rappresentanza, in caso di altro tipo di società o consorzio;</w:t>
      </w:r>
    </w:p>
    <w:p w14:paraId="42F9CF4A" w14:textId="77777777" w:rsidR="00AA7438" w:rsidRPr="00F218FE" w:rsidRDefault="00AA7438" w:rsidP="00AA7438">
      <w:pPr>
        <w:ind w:left="1021"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r>
      <w:r>
        <w:rPr>
          <w:rFonts w:ascii="Calibri" w:hAnsi="Calibri" w:cs="Calibri"/>
          <w:sz w:val="22"/>
          <w:szCs w:val="22"/>
        </w:rPr>
        <w:t>il</w:t>
      </w:r>
      <w:r w:rsidRPr="00F218FE">
        <w:rPr>
          <w:rFonts w:ascii="Calibri" w:hAnsi="Calibri" w:cs="Calibri"/>
          <w:sz w:val="22"/>
          <w:szCs w:val="22"/>
        </w:rPr>
        <w:t xml:space="preserve"> socio unico o </w:t>
      </w:r>
      <w:r>
        <w:rPr>
          <w:rFonts w:ascii="Calibri" w:hAnsi="Calibri" w:cs="Calibri"/>
          <w:sz w:val="22"/>
          <w:szCs w:val="22"/>
        </w:rPr>
        <w:t>i</w:t>
      </w:r>
      <w:r w:rsidRPr="00F218FE">
        <w:rPr>
          <w:rFonts w:ascii="Calibri" w:hAnsi="Calibri" w:cs="Calibri"/>
          <w:sz w:val="22"/>
          <w:szCs w:val="22"/>
        </w:rPr>
        <w:t xml:space="preserve"> soci di maggioranza in caso di società di capitali con meno di quattro soci;</w:t>
      </w:r>
    </w:p>
    <w:p w14:paraId="42F9CF4B" w14:textId="77777777" w:rsidR="00396954" w:rsidRDefault="00396954" w:rsidP="00AA7438">
      <w:pPr>
        <w:ind w:left="1021" w:hanging="284"/>
        <w:jc w:val="both"/>
        <w:rPr>
          <w:rFonts w:ascii="Calibri" w:hAnsi="Calibri" w:cs="Calibri"/>
          <w:spacing w:val="-4"/>
          <w:sz w:val="22"/>
          <w:szCs w:val="22"/>
        </w:rPr>
      </w:pPr>
      <w:r w:rsidRPr="00F218FE">
        <w:rPr>
          <w:rFonts w:ascii="Calibri" w:hAnsi="Calibri" w:cs="Calibri"/>
          <w:sz w:val="22"/>
          <w:szCs w:val="22"/>
        </w:rPr>
        <w:t>---</w:t>
      </w:r>
      <w:r w:rsidRPr="00F218FE">
        <w:rPr>
          <w:rFonts w:ascii="Calibri" w:hAnsi="Calibri" w:cs="Calibri"/>
          <w:sz w:val="22"/>
          <w:szCs w:val="22"/>
        </w:rPr>
        <w:tab/>
      </w:r>
      <w:r w:rsidR="00AA7438">
        <w:rPr>
          <w:rFonts w:ascii="Calibri" w:hAnsi="Calibri" w:cs="Calibri"/>
          <w:sz w:val="22"/>
          <w:szCs w:val="22"/>
        </w:rPr>
        <w:t>il</w:t>
      </w:r>
      <w:r w:rsidRPr="00F218FE">
        <w:rPr>
          <w:rFonts w:ascii="Calibri" w:hAnsi="Calibri" w:cs="Calibri"/>
          <w:spacing w:val="-4"/>
          <w:sz w:val="22"/>
          <w:szCs w:val="22"/>
        </w:rPr>
        <w:t xml:space="preserve"> procuratore o l’institore, munito di potere di rappresentanza idoneo in relazione alla gara, se </w:t>
      </w:r>
      <w:r w:rsidR="00AA7438">
        <w:rPr>
          <w:rFonts w:ascii="Calibri" w:hAnsi="Calibri" w:cs="Calibri"/>
          <w:spacing w:val="-4"/>
          <w:sz w:val="22"/>
          <w:szCs w:val="22"/>
        </w:rPr>
        <w:t>questi è il soggetto che ha sottoscritto l’offerta</w:t>
      </w:r>
      <w:r w:rsidR="002D4543">
        <w:rPr>
          <w:rFonts w:ascii="Calibri" w:hAnsi="Calibri" w:cs="Calibri"/>
          <w:spacing w:val="-4"/>
          <w:sz w:val="22"/>
          <w:szCs w:val="22"/>
        </w:rPr>
        <w:t>, ai sensi del Capo 2, lettera d)</w:t>
      </w:r>
      <w:r w:rsidRPr="00F218FE">
        <w:rPr>
          <w:rFonts w:ascii="Calibri" w:hAnsi="Calibri" w:cs="Calibri"/>
          <w:spacing w:val="-4"/>
          <w:sz w:val="22"/>
          <w:szCs w:val="22"/>
        </w:rPr>
        <w:t>;</w:t>
      </w:r>
    </w:p>
    <w:p w14:paraId="67668BEB" w14:textId="2820D1BB" w:rsidR="005F2472" w:rsidRPr="00F218FE" w:rsidRDefault="005F2472" w:rsidP="005F2472">
      <w:pPr>
        <w:ind w:left="709"/>
        <w:jc w:val="both"/>
        <w:rPr>
          <w:rFonts w:ascii="Calibri" w:hAnsi="Calibri" w:cs="Calibri"/>
          <w:sz w:val="22"/>
          <w:szCs w:val="22"/>
        </w:rPr>
      </w:pPr>
      <w:r>
        <w:rPr>
          <w:rFonts w:ascii="Calibri" w:hAnsi="Calibri" w:cs="Calibri"/>
          <w:b/>
          <w:sz w:val="22"/>
          <w:szCs w:val="22"/>
        </w:rPr>
        <w:lastRenderedPageBreak/>
        <w:t xml:space="preserve">- </w:t>
      </w:r>
      <w:r w:rsidRPr="005F2472">
        <w:rPr>
          <w:rFonts w:ascii="Calibri" w:hAnsi="Calibri" w:cs="Calibri"/>
          <w:b/>
          <w:sz w:val="22"/>
          <w:szCs w:val="22"/>
        </w:rPr>
        <w:t>di essere iscritto all’Albo Nazionale Gestori Ambientali</w:t>
      </w:r>
      <w:r w:rsidRPr="005F2472">
        <w:rPr>
          <w:rFonts w:ascii="Calibri" w:hAnsi="Calibri" w:cs="Calibri"/>
          <w:sz w:val="22"/>
          <w:szCs w:val="22"/>
        </w:rPr>
        <w:t xml:space="preserve"> (D.M.</w:t>
      </w:r>
      <w:r>
        <w:rPr>
          <w:rFonts w:ascii="Calibri" w:hAnsi="Calibri" w:cs="Calibri"/>
          <w:sz w:val="22"/>
          <w:szCs w:val="22"/>
        </w:rPr>
        <w:t xml:space="preserve"> 406/98 e s.m.i.) alle categorie</w:t>
      </w:r>
      <w:r w:rsidRPr="005F2472">
        <w:rPr>
          <w:rFonts w:ascii="Calibri" w:hAnsi="Calibri" w:cs="Calibri"/>
          <w:sz w:val="22"/>
          <w:szCs w:val="22"/>
        </w:rPr>
        <w:t xml:space="preserve"> 1 e 4 per le classi ed i CER idonei all’effettuazione dei servizi previsti (per la prestazione secondaria di trasporto)</w:t>
      </w:r>
      <w:r>
        <w:rPr>
          <w:rFonts w:ascii="Calibri" w:hAnsi="Calibri" w:cs="Calibri"/>
          <w:sz w:val="22"/>
          <w:szCs w:val="22"/>
        </w:rPr>
        <w:t>;</w:t>
      </w:r>
    </w:p>
    <w:p w14:paraId="42F9CF4C" w14:textId="45215086" w:rsidR="00396954" w:rsidRPr="00F218FE" w:rsidRDefault="00396954" w:rsidP="00396954">
      <w:pPr>
        <w:widowControl w:val="0"/>
        <w:ind w:left="738" w:hanging="284"/>
        <w:jc w:val="both"/>
        <w:rPr>
          <w:rFonts w:ascii="Calibri" w:hAnsi="Calibri" w:cs="Calibri"/>
          <w:sz w:val="22"/>
          <w:szCs w:val="22"/>
        </w:rPr>
      </w:pPr>
      <w:r w:rsidRPr="00F218FE">
        <w:rPr>
          <w:rFonts w:ascii="Calibri" w:hAnsi="Calibri" w:cs="Calibri"/>
          <w:sz w:val="22"/>
          <w:szCs w:val="22"/>
        </w:rPr>
        <w:t>2)</w:t>
      </w:r>
      <w:r w:rsidRPr="00F218FE">
        <w:rPr>
          <w:rFonts w:ascii="Calibri" w:hAnsi="Calibri" w:cs="Calibri"/>
          <w:sz w:val="22"/>
          <w:szCs w:val="22"/>
        </w:rPr>
        <w:tab/>
      </w:r>
      <w:r w:rsidRPr="00F218FE">
        <w:rPr>
          <w:rFonts w:ascii="Calibri" w:hAnsi="Calibri" w:cs="Calibri"/>
          <w:b/>
          <w:bCs/>
          <w:sz w:val="22"/>
          <w:szCs w:val="22"/>
        </w:rPr>
        <w:t>requisiti di ordine generale</w:t>
      </w:r>
      <w:r w:rsidRPr="00F218FE">
        <w:rPr>
          <w:rFonts w:ascii="Calibri" w:hAnsi="Calibri" w:cs="Calibri"/>
          <w:sz w:val="22"/>
          <w:szCs w:val="22"/>
        </w:rPr>
        <w:t xml:space="preserve"> e </w:t>
      </w:r>
      <w:r w:rsidRPr="00F218FE">
        <w:rPr>
          <w:rFonts w:ascii="Calibri" w:hAnsi="Calibri" w:cs="Calibri"/>
          <w:b/>
          <w:sz w:val="22"/>
          <w:szCs w:val="22"/>
        </w:rPr>
        <w:t>assenza delle cause di esclusione</w:t>
      </w:r>
      <w:r w:rsidRPr="00F218FE">
        <w:rPr>
          <w:rFonts w:ascii="Calibri" w:hAnsi="Calibri" w:cs="Calibri"/>
          <w:sz w:val="22"/>
          <w:szCs w:val="22"/>
        </w:rPr>
        <w:t xml:space="preserve"> di cui all’articolo 38, comma 1, del decreto legislativo n. 163 del 2006, alle condizioni di cui ai commi 1-bis, 1-ter e 2 della stessa norma</w:t>
      </w:r>
      <w:r w:rsidR="00433D84" w:rsidRPr="00433D84">
        <w:rPr>
          <w:rFonts w:ascii="Calibri" w:hAnsi="Calibri" w:cs="Calibri"/>
          <w:sz w:val="22"/>
          <w:szCs w:val="22"/>
        </w:rPr>
        <w:t xml:space="preserve">.  </w:t>
      </w:r>
      <w:r w:rsidR="00433D84">
        <w:rPr>
          <w:rFonts w:ascii="Calibri" w:hAnsi="Calibri" w:cs="Calibri"/>
          <w:sz w:val="22"/>
          <w:szCs w:val="22"/>
        </w:rPr>
        <w:t>Dichiarazione di insussistenza delle cause di esclusione; s</w:t>
      </w:r>
      <w:r w:rsidR="00433D84" w:rsidRPr="00433D84">
        <w:rPr>
          <w:rFonts w:ascii="Calibri" w:hAnsi="Calibri" w:cs="Calibri"/>
          <w:sz w:val="22"/>
          <w:szCs w:val="22"/>
        </w:rPr>
        <w:t>ono esclusi dalla partecipazione alle procedure di affidamento delle concessioni e degli appalti di lavori, forniture e servizi, né possono essere affidatari di subappalti, e non possono stipulare i relativi contratti i soggetti:</w:t>
      </w:r>
    </w:p>
    <w:p w14:paraId="42F9CF4F" w14:textId="5C39C4FB" w:rsidR="00151449" w:rsidRPr="00CB082C" w:rsidRDefault="00151449" w:rsidP="00433D84">
      <w:pPr>
        <w:widowControl w:val="0"/>
        <w:ind w:left="1021" w:hanging="284"/>
        <w:jc w:val="both"/>
        <w:rPr>
          <w:rFonts w:ascii="Calibri" w:hAnsi="Calibri" w:cs="Calibri"/>
          <w:sz w:val="22"/>
          <w:szCs w:val="22"/>
        </w:rPr>
      </w:pPr>
      <w:r w:rsidRPr="001F5A4F">
        <w:rPr>
          <w:rFonts w:ascii="Calibri" w:hAnsi="Calibri" w:cs="Calibri"/>
          <w:sz w:val="22"/>
          <w:szCs w:val="22"/>
        </w:rPr>
        <w:t>a)</w:t>
      </w:r>
      <w:r w:rsidRPr="001F5A4F">
        <w:rPr>
          <w:rFonts w:ascii="Calibri" w:hAnsi="Calibri" w:cs="Calibri"/>
          <w:sz w:val="22"/>
          <w:szCs w:val="22"/>
        </w:rPr>
        <w:tab/>
      </w:r>
      <w:r w:rsidR="00433D84" w:rsidRPr="00433D84">
        <w:rPr>
          <w:rFonts w:ascii="Calibri" w:hAnsi="Calibri" w:cs="Calibri"/>
          <w:sz w:val="22"/>
          <w:szCs w:val="22"/>
        </w:rPr>
        <w:t>che si trovano in stato di fallimento, di liquidazione coatta, di concordato preventivo, salvo il caso di cui all'articolo 186-bis del regio decreto 16 marzo 1942, n. 267, o nei cui riguardi sia in corso un procedimento per la dichiarazione di una di tali situazioni;</w:t>
      </w:r>
    </w:p>
    <w:p w14:paraId="42F9CF52" w14:textId="47B1242B" w:rsidR="00396954" w:rsidRPr="00F218FE" w:rsidRDefault="00396954" w:rsidP="00433D84">
      <w:pPr>
        <w:widowControl w:val="0"/>
        <w:ind w:left="1021" w:hanging="284"/>
        <w:jc w:val="both"/>
        <w:rPr>
          <w:rFonts w:ascii="Calibri" w:hAnsi="Calibri" w:cs="Calibri"/>
          <w:sz w:val="22"/>
          <w:szCs w:val="22"/>
        </w:rPr>
      </w:pPr>
      <w:r w:rsidRPr="00F218FE">
        <w:rPr>
          <w:rFonts w:ascii="Calibri" w:hAnsi="Calibri" w:cs="Calibri"/>
          <w:sz w:val="22"/>
          <w:szCs w:val="22"/>
        </w:rPr>
        <w:t>b)</w:t>
      </w:r>
      <w:r w:rsidRPr="00F218FE">
        <w:rPr>
          <w:rFonts w:ascii="Calibri" w:hAnsi="Calibri" w:cs="Calibri"/>
          <w:sz w:val="22"/>
          <w:szCs w:val="22"/>
        </w:rPr>
        <w:tab/>
      </w:r>
      <w:r w:rsidR="00433D84" w:rsidRPr="00433D84">
        <w:rPr>
          <w:rFonts w:ascii="Calibri" w:hAnsi="Calibri" w:cs="Calibri"/>
          <w:sz w:val="22"/>
          <w:szCs w:val="22"/>
        </w:rPr>
        <w:t>nei cui confronti è pendente procedimento per l'applicazione di una delle misure di prevenzione di cui all'articolo 6 del d.lgs. n. 159 del 2011 o di una delle cause ostative previste dall'articolo 67 del d.lgs. n. 159 del 2011;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sidRPr="00F218FE">
        <w:rPr>
          <w:rFonts w:ascii="Calibri" w:hAnsi="Calibri" w:cs="Calibri"/>
          <w:sz w:val="22"/>
          <w:szCs w:val="22"/>
        </w:rPr>
        <w:t>;</w:t>
      </w:r>
    </w:p>
    <w:p w14:paraId="42F9CF55" w14:textId="6ADE8667" w:rsidR="00396954" w:rsidRPr="00F218FE" w:rsidRDefault="00396954" w:rsidP="00433D84">
      <w:pPr>
        <w:widowControl w:val="0"/>
        <w:ind w:left="1021" w:hanging="284"/>
        <w:jc w:val="both"/>
        <w:rPr>
          <w:rFonts w:ascii="Calibri" w:hAnsi="Calibri" w:cs="Calibri"/>
          <w:sz w:val="22"/>
          <w:szCs w:val="22"/>
        </w:rPr>
      </w:pPr>
      <w:r w:rsidRPr="00F218FE">
        <w:rPr>
          <w:rFonts w:ascii="Calibri" w:hAnsi="Calibri" w:cs="Calibri"/>
          <w:sz w:val="22"/>
          <w:szCs w:val="22"/>
        </w:rPr>
        <w:t>c)</w:t>
      </w:r>
      <w:r w:rsidRPr="00F218FE">
        <w:rPr>
          <w:rFonts w:ascii="Calibri" w:hAnsi="Calibri" w:cs="Calibri"/>
          <w:sz w:val="22"/>
          <w:szCs w:val="22"/>
        </w:rPr>
        <w:tab/>
      </w:r>
      <w:r w:rsidR="00433D84" w:rsidRPr="00433D84">
        <w:rPr>
          <w:rFonts w:ascii="Calibri" w:hAnsi="Calibri" w:cs="Calibri"/>
          <w:sz w:val="22"/>
          <w:szCs w:val="22"/>
        </w:rPr>
        <w:t>nei cui confronti è stata pronunciata sentenza di condanna passata in giudicato, o emesso decreto penale di condanna divenuto irrevocabile, oppure sentenza di applicazione della pena su richiesta, ai sensi dell'art. 444 c.p.c.,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42F9CF56" w14:textId="4DB16545" w:rsidR="00396954" w:rsidRPr="00F218FE" w:rsidRDefault="00396954" w:rsidP="00396954">
      <w:pPr>
        <w:widowControl w:val="0"/>
        <w:ind w:left="1021" w:hanging="284"/>
        <w:jc w:val="both"/>
        <w:rPr>
          <w:rFonts w:ascii="Calibri" w:hAnsi="Calibri" w:cs="Calibri"/>
          <w:sz w:val="22"/>
          <w:szCs w:val="22"/>
        </w:rPr>
      </w:pPr>
      <w:r w:rsidRPr="00F218FE">
        <w:rPr>
          <w:rFonts w:ascii="Calibri" w:hAnsi="Calibri" w:cs="Calibri"/>
          <w:sz w:val="22"/>
          <w:szCs w:val="22"/>
        </w:rPr>
        <w:t>d)</w:t>
      </w:r>
      <w:r w:rsidRPr="00F218FE">
        <w:rPr>
          <w:rFonts w:ascii="Calibri" w:hAnsi="Calibri" w:cs="Calibri"/>
          <w:sz w:val="22"/>
          <w:szCs w:val="22"/>
        </w:rPr>
        <w:tab/>
      </w:r>
      <w:r w:rsidR="00433D84" w:rsidRPr="00234A25">
        <w:rPr>
          <w:rFonts w:ascii="Calibri" w:hAnsi="Calibri" w:cs="Calibri"/>
          <w:sz w:val="22"/>
          <w:szCs w:val="22"/>
        </w:rPr>
        <w:t>che hanno violato il divieto di intestazione fiduciaria posto all'art. 17 della legge n. 55 del 1990; l'esclusione ha durata di un anno decorrente dall'accertamento definitivo della violazione e va comunque disposta se la violazione non è stata rimossa;</w:t>
      </w:r>
    </w:p>
    <w:p w14:paraId="42F9CF57" w14:textId="4546820A" w:rsidR="00396954" w:rsidRPr="00F218FE" w:rsidRDefault="00396954" w:rsidP="00396954">
      <w:pPr>
        <w:widowControl w:val="0"/>
        <w:ind w:left="1021" w:hanging="284"/>
        <w:jc w:val="both"/>
        <w:rPr>
          <w:rFonts w:ascii="Calibri" w:hAnsi="Calibri" w:cs="Calibri"/>
          <w:sz w:val="22"/>
          <w:szCs w:val="22"/>
        </w:rPr>
      </w:pPr>
      <w:r w:rsidRPr="00F218FE">
        <w:rPr>
          <w:rFonts w:ascii="Calibri" w:hAnsi="Calibri" w:cs="Calibri"/>
          <w:sz w:val="22"/>
          <w:szCs w:val="22"/>
        </w:rPr>
        <w:t>e)</w:t>
      </w:r>
      <w:r w:rsidRPr="00F218FE">
        <w:rPr>
          <w:rFonts w:ascii="Calibri" w:hAnsi="Calibri" w:cs="Calibri"/>
          <w:sz w:val="22"/>
          <w:szCs w:val="22"/>
        </w:rPr>
        <w:tab/>
      </w:r>
      <w:r w:rsidR="00433D84" w:rsidRPr="00433D84">
        <w:rPr>
          <w:rFonts w:ascii="Calibri" w:hAnsi="Calibri" w:cs="Calibri"/>
          <w:bCs/>
          <w:sz w:val="22"/>
          <w:szCs w:val="22"/>
        </w:rPr>
        <w:t>che hanno commesso gravi infrazioni, debitamente accertate alle norme in materia di sicurezza e a ogni altro obbligo derivante dai rapporti di lavoro, risultanti dai dati in possesso dell'Osservatorio;</w:t>
      </w:r>
    </w:p>
    <w:p w14:paraId="42F9CF58" w14:textId="005D2095" w:rsidR="00396954" w:rsidRPr="00F218FE" w:rsidRDefault="00396954" w:rsidP="00396954">
      <w:pPr>
        <w:widowControl w:val="0"/>
        <w:ind w:left="1021" w:hanging="284"/>
        <w:jc w:val="both"/>
        <w:rPr>
          <w:rFonts w:ascii="Calibri" w:hAnsi="Calibri" w:cs="Calibri"/>
          <w:sz w:val="22"/>
          <w:szCs w:val="22"/>
        </w:rPr>
      </w:pPr>
      <w:r w:rsidRPr="00F218FE">
        <w:rPr>
          <w:rFonts w:ascii="Calibri" w:hAnsi="Calibri" w:cs="Calibri"/>
          <w:sz w:val="22"/>
          <w:szCs w:val="22"/>
        </w:rPr>
        <w:t>f)</w:t>
      </w:r>
      <w:r w:rsidRPr="00F218FE">
        <w:rPr>
          <w:rFonts w:ascii="Calibri" w:hAnsi="Calibri" w:cs="Calibri"/>
          <w:sz w:val="22"/>
          <w:szCs w:val="22"/>
        </w:rPr>
        <w:tab/>
      </w:r>
      <w:r w:rsidR="00433D84" w:rsidRPr="00433D84">
        <w:rPr>
          <w:rFonts w:ascii="Calibri" w:hAnsi="Calibri" w:cs="Calibri"/>
          <w:sz w:val="22"/>
          <w:szCs w:val="22"/>
        </w:rPr>
        <w:t>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w:t>
      </w:r>
    </w:p>
    <w:p w14:paraId="42F9CF59" w14:textId="08173C4E" w:rsidR="00E260BD" w:rsidRDefault="00E260BD" w:rsidP="00E260BD">
      <w:pPr>
        <w:widowControl w:val="0"/>
        <w:ind w:left="1021" w:hanging="284"/>
        <w:jc w:val="both"/>
        <w:rPr>
          <w:rFonts w:ascii="Calibri" w:hAnsi="Calibri" w:cs="Calibri"/>
          <w:sz w:val="22"/>
          <w:szCs w:val="22"/>
        </w:rPr>
      </w:pPr>
      <w:r>
        <w:rPr>
          <w:rFonts w:ascii="Calibri" w:hAnsi="Calibri" w:cs="Calibri"/>
          <w:sz w:val="22"/>
          <w:szCs w:val="22"/>
        </w:rPr>
        <w:t>g)</w:t>
      </w:r>
      <w:r>
        <w:rPr>
          <w:rFonts w:ascii="Calibri" w:hAnsi="Calibri" w:cs="Calibri"/>
          <w:sz w:val="22"/>
          <w:szCs w:val="22"/>
        </w:rPr>
        <w:tab/>
      </w:r>
      <w:r w:rsidR="00433D84" w:rsidRPr="00433D84">
        <w:rPr>
          <w:rFonts w:ascii="Calibri" w:hAnsi="Calibri" w:cs="Calibri"/>
          <w:bCs/>
          <w:sz w:val="22"/>
          <w:szCs w:val="22"/>
        </w:rPr>
        <w:t>che hanno commesso violazioni gravi, definitivamente accertate, rispetto agli obblighi relativi al pagamento delle imposte e tasse, secondo la legislazione italiana o quella dello Stato in cui sono stabiliti;</w:t>
      </w:r>
    </w:p>
    <w:p w14:paraId="42F9CF5A" w14:textId="7166C90C" w:rsidR="00396954" w:rsidRPr="00F218FE" w:rsidRDefault="00396954" w:rsidP="00396954">
      <w:pPr>
        <w:widowControl w:val="0"/>
        <w:ind w:left="1021" w:hanging="284"/>
        <w:jc w:val="both"/>
        <w:rPr>
          <w:rFonts w:ascii="Calibri" w:hAnsi="Calibri" w:cs="Calibri"/>
          <w:sz w:val="22"/>
          <w:szCs w:val="22"/>
        </w:rPr>
      </w:pPr>
      <w:r w:rsidRPr="00F218FE">
        <w:rPr>
          <w:rFonts w:ascii="Calibri" w:hAnsi="Calibri" w:cs="Calibri"/>
          <w:sz w:val="22"/>
          <w:szCs w:val="22"/>
        </w:rPr>
        <w:t xml:space="preserve">h) </w:t>
      </w:r>
      <w:r w:rsidR="00433D84" w:rsidRPr="00433D84">
        <w:rPr>
          <w:rFonts w:ascii="Calibri" w:hAnsi="Calibri" w:cs="Calibri"/>
          <w:sz w:val="22"/>
          <w:szCs w:val="22"/>
        </w:rPr>
        <w:t>nei cui confronti, ai sensi del comma 1-ter, risulta l’iscrizione nel casellario informatico di cui all’articolo 7, comma 10, per aver presentato falsa dichiarazione o falsa documentazione in merito a requisiti e condizioni rilevanti per la partecipazione a procedure di gara e per l’affidamento dei subappalti;</w:t>
      </w:r>
    </w:p>
    <w:p w14:paraId="42F9CF5B" w14:textId="44F95867" w:rsidR="00396954" w:rsidRDefault="00396954" w:rsidP="00396954">
      <w:pPr>
        <w:widowControl w:val="0"/>
        <w:ind w:left="1021" w:hanging="284"/>
        <w:jc w:val="both"/>
        <w:rPr>
          <w:rFonts w:ascii="Calibri" w:hAnsi="Calibri" w:cs="Calibri"/>
          <w:sz w:val="22"/>
          <w:szCs w:val="22"/>
        </w:rPr>
      </w:pPr>
      <w:r w:rsidRPr="00F218FE">
        <w:rPr>
          <w:rFonts w:ascii="Calibri" w:hAnsi="Calibri" w:cs="Calibri"/>
          <w:sz w:val="22"/>
          <w:szCs w:val="22"/>
        </w:rPr>
        <w:t>i)</w:t>
      </w:r>
      <w:r w:rsidRPr="00F218FE">
        <w:rPr>
          <w:rFonts w:ascii="Calibri" w:hAnsi="Calibri" w:cs="Calibri"/>
          <w:sz w:val="22"/>
          <w:szCs w:val="22"/>
        </w:rPr>
        <w:tab/>
      </w:r>
      <w:r w:rsidR="00433D84" w:rsidRPr="00433D84">
        <w:rPr>
          <w:rFonts w:ascii="Calibri" w:hAnsi="Calibri" w:cs="Calibri"/>
          <w:sz w:val="22"/>
          <w:szCs w:val="22"/>
        </w:rPr>
        <w:t>che hanno commesso violazioni gravi, definitivamente accertate, alle norme in materia di contributi previdenziali e assistenziali, secondo la legislazione italiana o de</w:t>
      </w:r>
      <w:r w:rsidR="00360F07">
        <w:rPr>
          <w:rFonts w:ascii="Calibri" w:hAnsi="Calibri" w:cs="Calibri"/>
          <w:sz w:val="22"/>
          <w:szCs w:val="22"/>
        </w:rPr>
        <w:t>llo Stato in cui sono stabiliti</w:t>
      </w:r>
      <w:r w:rsidRPr="00F218FE">
        <w:rPr>
          <w:rFonts w:ascii="Calibri" w:hAnsi="Calibri" w:cs="Calibri"/>
          <w:sz w:val="22"/>
          <w:szCs w:val="22"/>
        </w:rPr>
        <w:t>; si intendono gravi le violazioni ostative al rilascio del DURC di cui all'articolo 2, comma 2, del decreto-</w:t>
      </w:r>
      <w:r w:rsidRPr="00F218FE">
        <w:rPr>
          <w:rFonts w:ascii="Calibri" w:hAnsi="Calibri" w:cs="Calibri"/>
          <w:sz w:val="22"/>
          <w:szCs w:val="22"/>
        </w:rPr>
        <w:lastRenderedPageBreak/>
        <w:t>legge n. 210 del 2002, convertito, con modificazioni, dalla legge n. 266 del 2002;</w:t>
      </w:r>
    </w:p>
    <w:p w14:paraId="2CC14BE6" w14:textId="77777777" w:rsidR="00360F07" w:rsidRPr="00F218FE" w:rsidRDefault="00360F07" w:rsidP="00396954">
      <w:pPr>
        <w:widowControl w:val="0"/>
        <w:ind w:left="1021" w:hanging="284"/>
        <w:jc w:val="both"/>
        <w:rPr>
          <w:rFonts w:ascii="Calibri" w:hAnsi="Calibri" w:cs="Calibri"/>
          <w:b/>
          <w:bCs/>
          <w:sz w:val="22"/>
          <w:szCs w:val="22"/>
        </w:rPr>
      </w:pPr>
    </w:p>
    <w:p w14:paraId="42F9CF5F" w14:textId="11C89B04" w:rsidR="00396954" w:rsidRPr="00F218FE" w:rsidRDefault="00396954" w:rsidP="00433D84">
      <w:pPr>
        <w:widowControl w:val="0"/>
        <w:ind w:left="1021" w:hanging="284"/>
        <w:jc w:val="both"/>
        <w:rPr>
          <w:rFonts w:ascii="Calibri" w:hAnsi="Calibri" w:cs="Calibri"/>
          <w:sz w:val="22"/>
          <w:szCs w:val="22"/>
        </w:rPr>
      </w:pPr>
      <w:r w:rsidRPr="00F218FE">
        <w:rPr>
          <w:rFonts w:ascii="Calibri" w:hAnsi="Calibri" w:cs="Calibri"/>
          <w:sz w:val="22"/>
          <w:szCs w:val="22"/>
        </w:rPr>
        <w:t>l)</w:t>
      </w:r>
      <w:r w:rsidRPr="00F218FE">
        <w:rPr>
          <w:rFonts w:ascii="Calibri" w:hAnsi="Calibri" w:cs="Calibri"/>
          <w:sz w:val="22"/>
          <w:szCs w:val="22"/>
        </w:rPr>
        <w:tab/>
      </w:r>
      <w:r w:rsidR="00433D84" w:rsidRPr="00433D84">
        <w:rPr>
          <w:rFonts w:ascii="Calibri" w:hAnsi="Calibri" w:cs="Calibri"/>
          <w:sz w:val="22"/>
          <w:szCs w:val="22"/>
        </w:rPr>
        <w:t>che non presentino la certificazione di cui all’art. 17 della legge 12 marzo 1999, n. 68, salvo il disposto del comma 2;</w:t>
      </w:r>
    </w:p>
    <w:p w14:paraId="42F9CF60" w14:textId="0E475886" w:rsidR="00B94D39" w:rsidRPr="00DE2924" w:rsidRDefault="00B94D39" w:rsidP="00B94D39">
      <w:pPr>
        <w:widowControl w:val="0"/>
        <w:ind w:left="1021" w:hanging="284"/>
        <w:jc w:val="both"/>
        <w:rPr>
          <w:rFonts w:ascii="Calibri" w:hAnsi="Calibri" w:cs="Calibri"/>
          <w:i/>
          <w:iCs/>
          <w:color w:val="FF0000"/>
          <w:sz w:val="22"/>
          <w:szCs w:val="22"/>
        </w:rPr>
      </w:pPr>
      <w:r w:rsidRPr="000C3EEE">
        <w:rPr>
          <w:rFonts w:ascii="Calibri" w:hAnsi="Calibri" w:cs="Calibri"/>
          <w:sz w:val="22"/>
          <w:szCs w:val="22"/>
        </w:rPr>
        <w:t>m)</w:t>
      </w:r>
      <w:r w:rsidRPr="000C3EEE">
        <w:rPr>
          <w:rFonts w:ascii="Calibri" w:hAnsi="Calibri" w:cs="Calibri"/>
          <w:sz w:val="22"/>
          <w:szCs w:val="22"/>
        </w:rPr>
        <w:tab/>
      </w:r>
      <w:r w:rsidR="00433D84" w:rsidRPr="00433D84">
        <w:rPr>
          <w:rFonts w:ascii="Calibri" w:hAnsi="Calibri" w:cs="Calibri"/>
          <w:sz w:val="22"/>
          <w:szCs w:val="22"/>
        </w:rPr>
        <w:t>nei cui confronti è stata applicata la sanzione interdittiva di cui all'articolo 9, comma 2, lettera c), del decreto legislativo dell'8 giugno 2001 n. 231 o altra sanzione che comporta il divieto di contrarre con la pubblica amministrazione compresi i provvedimenti interdittivi di cui all’articolo 14 del d.lgs. n. 81 del 2008;</w:t>
      </w:r>
    </w:p>
    <w:p w14:paraId="42F9CF61" w14:textId="43BDF8C9" w:rsidR="00396954" w:rsidRPr="00F218FE" w:rsidRDefault="0035089F" w:rsidP="00360F07">
      <w:pPr>
        <w:widowControl w:val="0"/>
        <w:ind w:left="1021" w:hanging="737"/>
        <w:jc w:val="both"/>
        <w:rPr>
          <w:rFonts w:ascii="Calibri" w:hAnsi="Calibri" w:cs="Calibri"/>
          <w:sz w:val="22"/>
          <w:szCs w:val="22"/>
        </w:rPr>
      </w:pPr>
      <w:proofErr w:type="gramStart"/>
      <w:r>
        <w:rPr>
          <w:rFonts w:ascii="Calibri" w:hAnsi="Calibri" w:cs="Calibri"/>
          <w:sz w:val="22"/>
          <w:szCs w:val="22"/>
        </w:rPr>
        <w:t>m</w:t>
      </w:r>
      <w:proofErr w:type="gramEnd"/>
      <w:r>
        <w:rPr>
          <w:rFonts w:ascii="Calibri" w:hAnsi="Calibri" w:cs="Calibri"/>
          <w:sz w:val="22"/>
          <w:szCs w:val="22"/>
        </w:rPr>
        <w:t>-bis</w:t>
      </w:r>
      <w:r w:rsidR="00396954" w:rsidRPr="00F218FE">
        <w:rPr>
          <w:rFonts w:ascii="Calibri" w:hAnsi="Calibri" w:cs="Calibri"/>
          <w:sz w:val="22"/>
          <w:szCs w:val="22"/>
        </w:rPr>
        <w:t>)</w:t>
      </w:r>
      <w:r w:rsidR="00396954" w:rsidRPr="00F218FE">
        <w:rPr>
          <w:rFonts w:ascii="Calibri" w:hAnsi="Calibri" w:cs="Calibri"/>
          <w:sz w:val="22"/>
          <w:szCs w:val="22"/>
        </w:rPr>
        <w:tab/>
      </w:r>
      <w:r w:rsidRPr="0035089F">
        <w:rPr>
          <w:rFonts w:ascii="Calibri" w:hAnsi="Calibri" w:cs="Calibri"/>
          <w:sz w:val="22"/>
          <w:szCs w:val="22"/>
        </w:rPr>
        <w:t>nei cui confronti, ai sensi dell'articolo 40, comma 9-quater, risulta l'iscrizione nel casellario informatico di cui all'articolo 7, comma 10, per aver presentato falsa dichiarazione o falsa documentazione ai fini del rilascio dell'attestazione SOA.</w:t>
      </w:r>
      <w:r w:rsidR="00396954" w:rsidRPr="00F218FE">
        <w:rPr>
          <w:rFonts w:ascii="Calibri" w:hAnsi="Calibri" w:cs="Calibri"/>
          <w:bCs/>
          <w:sz w:val="22"/>
          <w:szCs w:val="22"/>
        </w:rPr>
        <w:t>;</w:t>
      </w:r>
      <w:r w:rsidR="00396954" w:rsidRPr="00F218FE">
        <w:rPr>
          <w:rFonts w:ascii="Calibri" w:hAnsi="Calibri" w:cs="Calibri"/>
          <w:sz w:val="22"/>
          <w:szCs w:val="22"/>
        </w:rPr>
        <w:t xml:space="preserve"> si ha per inefficace l’</w:t>
      </w:r>
      <w:r>
        <w:rPr>
          <w:rFonts w:ascii="Calibri" w:hAnsi="Calibri" w:cs="Calibri"/>
          <w:sz w:val="22"/>
          <w:szCs w:val="22"/>
        </w:rPr>
        <w:t>i</w:t>
      </w:r>
      <w:r w:rsidR="00396954" w:rsidRPr="00F218FE">
        <w:rPr>
          <w:rFonts w:ascii="Calibri" w:hAnsi="Calibri" w:cs="Calibri"/>
          <w:sz w:val="22"/>
          <w:szCs w:val="22"/>
        </w:rPr>
        <w:t xml:space="preserve">scrizione se questa </w:t>
      </w:r>
      <w:r w:rsidR="00396954" w:rsidRPr="00F218FE">
        <w:rPr>
          <w:rFonts w:ascii="Calibri" w:hAnsi="Calibri" w:cs="Calibri"/>
          <w:bCs/>
          <w:sz w:val="22"/>
          <w:szCs w:val="22"/>
        </w:rPr>
        <w:t>è stata cancellata o risale a più di un anno;</w:t>
      </w:r>
    </w:p>
    <w:p w14:paraId="42F9CF64" w14:textId="7D9EE10C" w:rsidR="00396954" w:rsidRPr="00F218FE" w:rsidRDefault="0035089F" w:rsidP="00360F07">
      <w:pPr>
        <w:widowControl w:val="0"/>
        <w:ind w:left="1021" w:hanging="737"/>
        <w:jc w:val="both"/>
        <w:rPr>
          <w:rFonts w:ascii="Calibri" w:hAnsi="Calibri" w:cs="Calibri"/>
          <w:sz w:val="22"/>
          <w:szCs w:val="22"/>
        </w:rPr>
      </w:pPr>
      <w:proofErr w:type="gramStart"/>
      <w:r>
        <w:rPr>
          <w:rFonts w:ascii="Calibri" w:hAnsi="Calibri" w:cs="Calibri"/>
          <w:sz w:val="22"/>
          <w:szCs w:val="22"/>
        </w:rPr>
        <w:t>m</w:t>
      </w:r>
      <w:proofErr w:type="gramEnd"/>
      <w:r>
        <w:rPr>
          <w:rFonts w:ascii="Calibri" w:hAnsi="Calibri" w:cs="Calibri"/>
          <w:sz w:val="22"/>
          <w:szCs w:val="22"/>
        </w:rPr>
        <w:t>-ter</w:t>
      </w:r>
      <w:r w:rsidR="00396954" w:rsidRPr="00F218FE">
        <w:rPr>
          <w:rFonts w:ascii="Calibri" w:hAnsi="Calibri" w:cs="Calibri"/>
          <w:sz w:val="22"/>
          <w:szCs w:val="22"/>
        </w:rPr>
        <w:t>)</w:t>
      </w:r>
      <w:r w:rsidR="00396954" w:rsidRPr="00F218FE">
        <w:rPr>
          <w:rFonts w:ascii="Calibri" w:hAnsi="Calibri" w:cs="Calibri"/>
          <w:sz w:val="22"/>
          <w:szCs w:val="22"/>
        </w:rPr>
        <w:tab/>
      </w:r>
      <w:r w:rsidRPr="0035089F">
        <w:rPr>
          <w:rFonts w:ascii="Calibri" w:hAnsi="Calibri" w:cs="Calibri"/>
          <w:sz w:val="22"/>
          <w:szCs w:val="22"/>
        </w:rPr>
        <w:t>di cui alla precedente lettera b) che,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42F9CF68" w14:textId="474F5F87" w:rsidR="00396954" w:rsidRPr="00360F07" w:rsidRDefault="0035089F" w:rsidP="00360F07">
      <w:pPr>
        <w:widowControl w:val="0"/>
        <w:ind w:left="1021" w:hanging="1021"/>
        <w:jc w:val="both"/>
        <w:rPr>
          <w:rFonts w:ascii="Calibri" w:hAnsi="Calibri" w:cs="Calibri"/>
          <w:sz w:val="22"/>
          <w:szCs w:val="22"/>
        </w:rPr>
      </w:pPr>
      <w:proofErr w:type="gramStart"/>
      <w:r>
        <w:rPr>
          <w:rFonts w:ascii="Calibri" w:hAnsi="Calibri" w:cs="Calibri"/>
          <w:sz w:val="22"/>
          <w:szCs w:val="22"/>
        </w:rPr>
        <w:t>m</w:t>
      </w:r>
      <w:proofErr w:type="gramEnd"/>
      <w:r>
        <w:rPr>
          <w:rFonts w:ascii="Calibri" w:hAnsi="Calibri" w:cs="Calibri"/>
          <w:sz w:val="22"/>
          <w:szCs w:val="22"/>
        </w:rPr>
        <w:t>-quater</w:t>
      </w:r>
      <w:r w:rsidR="00396954" w:rsidRPr="00F218FE">
        <w:rPr>
          <w:rFonts w:ascii="Calibri" w:hAnsi="Calibri" w:cs="Calibri"/>
          <w:sz w:val="22"/>
          <w:szCs w:val="22"/>
        </w:rPr>
        <w:t>)</w:t>
      </w:r>
      <w:r w:rsidR="00396954" w:rsidRPr="00F218FE">
        <w:rPr>
          <w:rFonts w:ascii="Calibri" w:hAnsi="Calibri" w:cs="Calibri"/>
          <w:sz w:val="22"/>
          <w:szCs w:val="22"/>
        </w:rPr>
        <w:tab/>
      </w:r>
      <w:r w:rsidRPr="0035089F">
        <w:rPr>
          <w:rFonts w:ascii="Calibri" w:hAnsi="Calibri" w:cs="Calibri"/>
          <w:sz w:val="22"/>
          <w:szCs w:val="22"/>
        </w:rPr>
        <w:t>soggetti che si trovino,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42F9CF69" w14:textId="77777777" w:rsidR="00396954" w:rsidRPr="00F218FE" w:rsidRDefault="00396954" w:rsidP="00396954">
      <w:pPr>
        <w:widowControl w:val="0"/>
        <w:ind w:left="738" w:hanging="284"/>
        <w:jc w:val="both"/>
        <w:rPr>
          <w:rFonts w:ascii="Calibri" w:hAnsi="Calibri" w:cs="Calibri"/>
          <w:sz w:val="22"/>
          <w:szCs w:val="22"/>
        </w:rPr>
      </w:pPr>
      <w:r w:rsidRPr="00F218FE">
        <w:rPr>
          <w:rFonts w:ascii="Calibri" w:hAnsi="Calibri" w:cs="Calibri"/>
          <w:sz w:val="22"/>
          <w:szCs w:val="22"/>
        </w:rPr>
        <w:t>3)</w:t>
      </w:r>
      <w:r w:rsidRPr="00F218FE">
        <w:rPr>
          <w:rFonts w:ascii="Calibri" w:hAnsi="Calibri" w:cs="Calibri"/>
          <w:sz w:val="22"/>
          <w:szCs w:val="22"/>
        </w:rPr>
        <w:tab/>
        <w:t xml:space="preserve">le dichiarazioni relative ai provvedimenti di cui al precedente numero 2), lettera c), (sentenze di condanna passata in giudicato, decreti penali irrevocabili e sentenze di applicazione della pena su richiesta), devono riguardare anche i soggetti di cui allo stesso numero 2, lettera c), che siano </w:t>
      </w:r>
      <w:r w:rsidRPr="00F218FE">
        <w:rPr>
          <w:rFonts w:ascii="Calibri" w:hAnsi="Calibri" w:cs="Calibri"/>
          <w:b/>
          <w:bCs/>
          <w:sz w:val="22"/>
          <w:szCs w:val="22"/>
        </w:rPr>
        <w:t>cessati dalla carica</w:t>
      </w:r>
      <w:r w:rsidRPr="00F218FE">
        <w:rPr>
          <w:rFonts w:ascii="Calibri" w:hAnsi="Calibri" w:cs="Calibri"/>
          <w:sz w:val="22"/>
          <w:szCs w:val="22"/>
        </w:rPr>
        <w:t xml:space="preserve"> nell’anno antecedente </w:t>
      </w:r>
      <w:r w:rsidRPr="00F218FE">
        <w:rPr>
          <w:rFonts w:ascii="Calibri" w:hAnsi="Calibri" w:cs="Calibri"/>
          <w:bCs/>
          <w:sz w:val="22"/>
          <w:szCs w:val="22"/>
        </w:rPr>
        <w:t>la data di pubblicazione del bando di gara</w:t>
      </w:r>
      <w:r w:rsidRPr="00F218FE">
        <w:rPr>
          <w:rFonts w:ascii="Calibri" w:hAnsi="Calibri" w:cs="Calibri"/>
          <w:sz w:val="22"/>
          <w:szCs w:val="22"/>
        </w:rPr>
        <w:t>; pertanto il concorrente deve dichiarare:</w:t>
      </w:r>
    </w:p>
    <w:p w14:paraId="42F9CF6A" w14:textId="77777777" w:rsidR="00396954" w:rsidRPr="00F218FE" w:rsidRDefault="00396954" w:rsidP="00396954">
      <w:pPr>
        <w:widowControl w:val="0"/>
        <w:ind w:left="1021" w:hanging="284"/>
        <w:jc w:val="both"/>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 xml:space="preserve">se vi sono oppure non vi sono soggetti, tra quelli di cui al numero 2, lettera c), cessati dalla carica nell’ultimo anno antecedente </w:t>
      </w:r>
      <w:r w:rsidRPr="00F218FE">
        <w:rPr>
          <w:rFonts w:ascii="Calibri" w:hAnsi="Calibri" w:cs="Calibri"/>
          <w:bCs/>
          <w:sz w:val="22"/>
          <w:szCs w:val="22"/>
        </w:rPr>
        <w:t>la data di pubblicazione del bando di gara</w:t>
      </w:r>
      <w:r w:rsidRPr="00F218FE">
        <w:rPr>
          <w:rFonts w:ascii="Calibri" w:hAnsi="Calibri" w:cs="Calibri"/>
          <w:sz w:val="22"/>
          <w:szCs w:val="22"/>
        </w:rPr>
        <w:t>;</w:t>
      </w:r>
    </w:p>
    <w:p w14:paraId="42F9CF6B" w14:textId="77777777" w:rsidR="00396954" w:rsidRPr="00F218FE" w:rsidRDefault="00396954" w:rsidP="00396954">
      <w:pPr>
        <w:widowControl w:val="0"/>
        <w:ind w:left="993" w:hanging="284"/>
        <w:jc w:val="both"/>
        <w:rPr>
          <w:rFonts w:ascii="Calibri" w:hAnsi="Calibri" w:cs="Calibri"/>
          <w:sz w:val="22"/>
          <w:szCs w:val="22"/>
        </w:rPr>
      </w:pPr>
      <w:r w:rsidRPr="00F218FE">
        <w:rPr>
          <w:rFonts w:ascii="Calibri" w:hAnsi="Calibri" w:cs="Calibri"/>
          <w:sz w:val="22"/>
          <w:szCs w:val="22"/>
        </w:rPr>
        <w:t>b)</w:t>
      </w:r>
      <w:r w:rsidRPr="00F218FE">
        <w:rPr>
          <w:rFonts w:ascii="Calibri" w:hAnsi="Calibri" w:cs="Calibri"/>
          <w:sz w:val="22"/>
          <w:szCs w:val="22"/>
        </w:rPr>
        <w:tab/>
        <w:t>se vi sono tali soggetti cessati:</w:t>
      </w:r>
    </w:p>
    <w:p w14:paraId="42F9CF6C" w14:textId="77777777" w:rsidR="00396954" w:rsidRPr="00F218FE" w:rsidRDefault="00396954" w:rsidP="00396954">
      <w:pPr>
        <w:widowControl w:val="0"/>
        <w:ind w:left="1418" w:hanging="426"/>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l’indicazione delle sentenze passate in giudicato, dei decreti penali irrevocabili e delle sentenze di applicazione della pena su richiesta, in capo a tali soggetti cessati, corredati dalla dimostrazione che vi è stata completa ed effettiva dissociazione della condotta penalmente sanzionata dei soggetti cessati;</w:t>
      </w:r>
    </w:p>
    <w:p w14:paraId="42F9CF6D" w14:textId="77777777" w:rsidR="00396954" w:rsidRPr="00F218FE" w:rsidRDefault="00396954" w:rsidP="00396954">
      <w:pPr>
        <w:widowControl w:val="0"/>
        <w:ind w:left="1418" w:hanging="426"/>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l’assenza dei citati provvedimenti di natura penale;</w:t>
      </w:r>
    </w:p>
    <w:p w14:paraId="42F9CF6E" w14:textId="77777777" w:rsidR="00396954" w:rsidRPr="00F218FE" w:rsidRDefault="00396954" w:rsidP="00396954">
      <w:pPr>
        <w:widowControl w:val="0"/>
        <w:ind w:left="738" w:hanging="284"/>
        <w:jc w:val="both"/>
        <w:rPr>
          <w:rFonts w:ascii="Calibri" w:hAnsi="Calibri" w:cs="Calibri"/>
          <w:sz w:val="22"/>
          <w:szCs w:val="22"/>
        </w:rPr>
      </w:pPr>
      <w:r w:rsidRPr="00F218FE">
        <w:rPr>
          <w:rFonts w:ascii="Calibri" w:hAnsi="Calibri" w:cs="Calibri"/>
          <w:sz w:val="22"/>
          <w:szCs w:val="22"/>
        </w:rPr>
        <w:t>4)</w:t>
      </w:r>
      <w:r w:rsidRPr="00F218FE">
        <w:rPr>
          <w:rFonts w:ascii="Calibri" w:hAnsi="Calibri" w:cs="Calibri"/>
          <w:sz w:val="22"/>
          <w:szCs w:val="22"/>
        </w:rPr>
        <w:tab/>
      </w:r>
      <w:r w:rsidRPr="00F218FE">
        <w:rPr>
          <w:rFonts w:ascii="Calibri" w:hAnsi="Calibri" w:cs="Calibri"/>
          <w:b/>
          <w:bCs/>
          <w:sz w:val="22"/>
          <w:szCs w:val="22"/>
        </w:rPr>
        <w:t>piani individuali di emersione</w:t>
      </w:r>
      <w:r w:rsidRPr="00F218FE">
        <w:rPr>
          <w:rFonts w:ascii="Calibri" w:hAnsi="Calibri" w:cs="Calibri"/>
          <w:sz w:val="22"/>
          <w:szCs w:val="22"/>
        </w:rPr>
        <w:t>: ai sensi dell’articolo 1-bis, comma 14, della legge n. 383 del 2001, di non essersi avvalso dei piani individuali di emersione o di essersi avvalso di tali piani a condizione che gli stessi si siano conclusi;</w:t>
      </w:r>
    </w:p>
    <w:p w14:paraId="42F9CF6F" w14:textId="77777777" w:rsidR="00396954" w:rsidRPr="00F218FE" w:rsidRDefault="00396954" w:rsidP="00396954">
      <w:pPr>
        <w:widowControl w:val="0"/>
        <w:ind w:left="738" w:hanging="284"/>
        <w:jc w:val="both"/>
        <w:rPr>
          <w:rFonts w:ascii="Calibri" w:hAnsi="Calibri" w:cs="Calibri"/>
          <w:sz w:val="22"/>
          <w:szCs w:val="22"/>
        </w:rPr>
      </w:pPr>
      <w:r w:rsidRPr="00F218FE">
        <w:rPr>
          <w:rFonts w:ascii="Calibri" w:hAnsi="Calibri" w:cs="Calibri"/>
          <w:sz w:val="22"/>
          <w:szCs w:val="22"/>
        </w:rPr>
        <w:t>5)</w:t>
      </w:r>
      <w:r w:rsidRPr="00F218FE">
        <w:rPr>
          <w:rFonts w:ascii="Calibri" w:hAnsi="Calibri" w:cs="Calibri"/>
          <w:sz w:val="22"/>
          <w:szCs w:val="22"/>
        </w:rPr>
        <w:tab/>
      </w:r>
      <w:r w:rsidRPr="00F218FE">
        <w:rPr>
          <w:rFonts w:ascii="Calibri" w:hAnsi="Calibri" w:cs="Calibri"/>
          <w:b/>
          <w:bCs/>
          <w:sz w:val="22"/>
          <w:szCs w:val="22"/>
        </w:rPr>
        <w:t>assenza di partecipazione plurima</w:t>
      </w:r>
      <w:r w:rsidRPr="00F218FE">
        <w:rPr>
          <w:rFonts w:ascii="Calibri" w:hAnsi="Calibri" w:cs="Calibri"/>
          <w:sz w:val="22"/>
          <w:szCs w:val="22"/>
        </w:rPr>
        <w:t>, ai sensi degli articoli 36, comma 5, e 37, comma 7, del decreto legislativo n. 163 del 2006, ovvero che alla stessa gara non partecipa contemporaneamente:</w:t>
      </w:r>
    </w:p>
    <w:p w14:paraId="42F9CF70" w14:textId="77777777" w:rsidR="00396954" w:rsidRPr="00F218FE" w:rsidRDefault="00396954" w:rsidP="00396954">
      <w:pPr>
        <w:widowControl w:val="0"/>
        <w:ind w:left="1021" w:hanging="284"/>
        <w:jc w:val="both"/>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individualmente e in raggruppamento temporaneo o consorzio ordinario, oppure in più di un raggruppamento temporaneo o consorzio ordinario;</w:t>
      </w:r>
    </w:p>
    <w:p w14:paraId="42F9CF71" w14:textId="2055B5AD" w:rsidR="00F731D9" w:rsidRDefault="00396954" w:rsidP="00F731D9">
      <w:pPr>
        <w:widowControl w:val="0"/>
        <w:ind w:left="1021" w:hanging="284"/>
        <w:jc w:val="both"/>
        <w:rPr>
          <w:rFonts w:ascii="Calibri" w:hAnsi="Calibri" w:cs="Calibri"/>
          <w:sz w:val="22"/>
          <w:szCs w:val="22"/>
        </w:rPr>
      </w:pPr>
      <w:r w:rsidRPr="00F218FE">
        <w:rPr>
          <w:rFonts w:ascii="Calibri" w:hAnsi="Calibri" w:cs="Calibri"/>
          <w:sz w:val="22"/>
          <w:szCs w:val="22"/>
        </w:rPr>
        <w:t>b)</w:t>
      </w:r>
      <w:r w:rsidRPr="00F218FE">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r w:rsidR="00360F07">
        <w:rPr>
          <w:rFonts w:ascii="Calibri" w:hAnsi="Calibri" w:cs="Calibri"/>
          <w:sz w:val="22"/>
          <w:szCs w:val="22"/>
        </w:rPr>
        <w:t>.</w:t>
      </w:r>
    </w:p>
    <w:p w14:paraId="5716CA24" w14:textId="77777777" w:rsidR="00360F07" w:rsidRPr="001F5A4F" w:rsidRDefault="00360F07" w:rsidP="00F731D9">
      <w:pPr>
        <w:widowControl w:val="0"/>
        <w:ind w:left="1021" w:hanging="284"/>
        <w:jc w:val="both"/>
        <w:rPr>
          <w:rFonts w:ascii="Calibri" w:hAnsi="Calibri" w:cs="Calibri"/>
          <w:sz w:val="22"/>
          <w:szCs w:val="22"/>
        </w:rPr>
      </w:pPr>
    </w:p>
    <w:p w14:paraId="42F9CF75" w14:textId="77777777" w:rsidR="00396954" w:rsidRPr="00F218FE" w:rsidRDefault="00396954" w:rsidP="00396954">
      <w:pPr>
        <w:widowControl w:val="0"/>
        <w:ind w:left="454" w:hanging="454"/>
        <w:jc w:val="both"/>
        <w:rPr>
          <w:rFonts w:ascii="Calibri" w:hAnsi="Calibri" w:cs="Calibri"/>
          <w:b/>
          <w:bCs/>
          <w:sz w:val="22"/>
          <w:szCs w:val="22"/>
        </w:rPr>
      </w:pPr>
      <w:r w:rsidRPr="00F218FE">
        <w:rPr>
          <w:rFonts w:ascii="Calibri" w:hAnsi="Calibri" w:cs="Calibri"/>
          <w:b/>
          <w:bCs/>
          <w:sz w:val="22"/>
          <w:szCs w:val="22"/>
        </w:rPr>
        <w:t>2.2.</w:t>
      </w:r>
      <w:r w:rsidRPr="00F218FE">
        <w:rPr>
          <w:rFonts w:ascii="Calibri" w:hAnsi="Calibri" w:cs="Calibri"/>
          <w:b/>
          <w:bCs/>
          <w:sz w:val="22"/>
          <w:szCs w:val="22"/>
        </w:rPr>
        <w:tab/>
      </w:r>
      <w:r w:rsidRPr="00F218FE">
        <w:rPr>
          <w:rFonts w:ascii="Calibri" w:hAnsi="Calibri" w:cs="Calibri"/>
          <w:b/>
          <w:bCs/>
          <w:spacing w:val="-4"/>
          <w:sz w:val="22"/>
          <w:szCs w:val="22"/>
        </w:rPr>
        <w:t>Requisiti di ordine speciale: capacità economico-finanziaria, punto III.2.2) del bando di gara.</w:t>
      </w:r>
    </w:p>
    <w:p w14:paraId="42F9CF76" w14:textId="77777777" w:rsidR="00396954" w:rsidRPr="00F218FE" w:rsidRDefault="00396954" w:rsidP="00396954">
      <w:pPr>
        <w:widowControl w:val="0"/>
        <w:ind w:left="454"/>
        <w:jc w:val="both"/>
        <w:rPr>
          <w:rFonts w:ascii="Calibri" w:hAnsi="Calibri" w:cs="Calibri"/>
          <w:sz w:val="22"/>
          <w:szCs w:val="22"/>
        </w:rPr>
      </w:pPr>
      <w:r w:rsidRPr="00F218FE">
        <w:rPr>
          <w:rFonts w:ascii="Calibri" w:hAnsi="Calibri" w:cs="Calibri"/>
          <w:sz w:val="22"/>
          <w:szCs w:val="22"/>
        </w:rPr>
        <w:t>Non è richiesto il possesso di requisiti di capacità economico-finanziaria.</w:t>
      </w:r>
    </w:p>
    <w:p w14:paraId="42F9CF77" w14:textId="77777777" w:rsidR="006745BF" w:rsidRPr="00F218FE" w:rsidRDefault="006745BF" w:rsidP="00755A4E">
      <w:pPr>
        <w:widowControl w:val="0"/>
        <w:ind w:left="1021" w:hanging="284"/>
        <w:jc w:val="both"/>
        <w:rPr>
          <w:rFonts w:ascii="Calibri" w:hAnsi="Calibri" w:cs="Calibri"/>
          <w:sz w:val="20"/>
          <w:szCs w:val="20"/>
        </w:rPr>
      </w:pPr>
    </w:p>
    <w:p w14:paraId="42F9CF78" w14:textId="77777777" w:rsidR="00922378" w:rsidRPr="00F218FE" w:rsidRDefault="00922378" w:rsidP="00922378">
      <w:pPr>
        <w:widowControl w:val="0"/>
        <w:ind w:left="454" w:hanging="454"/>
        <w:jc w:val="both"/>
        <w:rPr>
          <w:rFonts w:ascii="Calibri" w:hAnsi="Calibri" w:cs="Calibri"/>
          <w:b/>
          <w:bCs/>
          <w:sz w:val="22"/>
          <w:szCs w:val="22"/>
        </w:rPr>
      </w:pPr>
      <w:r w:rsidRPr="00F218FE">
        <w:rPr>
          <w:rFonts w:ascii="Calibri" w:hAnsi="Calibri" w:cs="Calibri"/>
          <w:b/>
          <w:bCs/>
          <w:sz w:val="22"/>
          <w:szCs w:val="22"/>
        </w:rPr>
        <w:t>2.3.</w:t>
      </w:r>
      <w:r w:rsidRPr="00F218FE">
        <w:rPr>
          <w:rFonts w:ascii="Calibri" w:hAnsi="Calibri" w:cs="Calibri"/>
          <w:b/>
          <w:bCs/>
          <w:sz w:val="22"/>
          <w:szCs w:val="22"/>
        </w:rPr>
        <w:tab/>
        <w:t>Requisiti di ordine speciale: capacità tecnica, punto III.2.3), del bando di gara.</w:t>
      </w:r>
    </w:p>
    <w:p w14:paraId="172B181F" w14:textId="77777777" w:rsidR="0035089F" w:rsidRPr="00234A25" w:rsidRDefault="0035089F" w:rsidP="0035089F">
      <w:pPr>
        <w:ind w:left="738" w:hanging="284"/>
        <w:jc w:val="both"/>
        <w:rPr>
          <w:rFonts w:asciiTheme="minorHAnsi" w:hAnsiTheme="minorHAnsi" w:cs="Tahoma"/>
          <w:sz w:val="22"/>
          <w:szCs w:val="22"/>
        </w:rPr>
      </w:pPr>
      <w:r w:rsidRPr="00234A25">
        <w:rPr>
          <w:rFonts w:asciiTheme="minorHAnsi" w:hAnsiTheme="minorHAnsi" w:cs="Tahoma"/>
          <w:sz w:val="22"/>
          <w:szCs w:val="22"/>
        </w:rPr>
        <w:lastRenderedPageBreak/>
        <w:t>a)</w:t>
      </w:r>
      <w:r w:rsidRPr="00234A25">
        <w:rPr>
          <w:rFonts w:asciiTheme="minorHAnsi" w:hAnsiTheme="minorHAnsi" w:cs="Tahoma"/>
          <w:sz w:val="22"/>
          <w:szCs w:val="22"/>
        </w:rPr>
        <w:tab/>
        <w:t xml:space="preserve">aver prestato, negli ultimi tre anni, servizi analoghi a quelli oggetto dell’appalto per un importo pari a due volte ciascuna l’importo </w:t>
      </w:r>
      <w:r w:rsidRPr="00234A25">
        <w:rPr>
          <w:rFonts w:asciiTheme="minorHAnsi" w:hAnsiTheme="minorHAnsi" w:cs="Tahoma"/>
          <w:b/>
          <w:sz w:val="22"/>
          <w:szCs w:val="22"/>
          <w:u w:val="single"/>
        </w:rPr>
        <w:t>annuo</w:t>
      </w:r>
      <w:r w:rsidRPr="00234A25">
        <w:rPr>
          <w:rFonts w:asciiTheme="minorHAnsi" w:hAnsiTheme="minorHAnsi" w:cs="Tahoma"/>
          <w:sz w:val="22"/>
          <w:szCs w:val="22"/>
        </w:rPr>
        <w:t xml:space="preserve"> della prestazione principale e di quelle secondarie, ad esclusione dei servizi in economia, di cui al punto II.2.1 del bando di gara come di seguito specificato:</w:t>
      </w:r>
    </w:p>
    <w:p w14:paraId="6B491AED" w14:textId="77777777" w:rsidR="0035089F" w:rsidRPr="00234A25" w:rsidRDefault="0035089F" w:rsidP="0035089F">
      <w:pPr>
        <w:ind w:left="738" w:hanging="284"/>
        <w:jc w:val="both"/>
        <w:rPr>
          <w:rFonts w:asciiTheme="minorHAnsi" w:hAnsiTheme="minorHAnsi" w:cs="Tahoma"/>
          <w:sz w:val="22"/>
          <w:szCs w:val="22"/>
        </w:rPr>
      </w:pP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2"/>
        <w:gridCol w:w="1808"/>
      </w:tblGrid>
      <w:tr w:rsidR="0035089F" w:rsidRPr="0035089F" w14:paraId="6C0592AF" w14:textId="77777777" w:rsidTr="00AD7E71">
        <w:trPr>
          <w:trHeight w:val="420"/>
          <w:jc w:val="right"/>
        </w:trPr>
        <w:tc>
          <w:tcPr>
            <w:tcW w:w="7122" w:type="dxa"/>
            <w:tcBorders>
              <w:top w:val="single" w:sz="4" w:space="0" w:color="auto"/>
              <w:left w:val="single" w:sz="4" w:space="0" w:color="auto"/>
              <w:bottom w:val="single" w:sz="4" w:space="0" w:color="auto"/>
              <w:right w:val="single" w:sz="4" w:space="0" w:color="auto"/>
            </w:tcBorders>
          </w:tcPr>
          <w:p w14:paraId="6E9AE2BE" w14:textId="77777777" w:rsidR="0035089F" w:rsidRPr="00234A25" w:rsidRDefault="0035089F" w:rsidP="00AD7E71">
            <w:pPr>
              <w:tabs>
                <w:tab w:val="left" w:pos="0"/>
              </w:tabs>
              <w:spacing w:before="60" w:after="60"/>
              <w:jc w:val="center"/>
              <w:rPr>
                <w:rFonts w:asciiTheme="minorHAnsi" w:hAnsiTheme="minorHAnsi" w:cs="Tahoma"/>
                <w:b/>
                <w:sz w:val="22"/>
                <w:szCs w:val="22"/>
              </w:rPr>
            </w:pPr>
            <w:r w:rsidRPr="00234A25">
              <w:rPr>
                <w:rFonts w:asciiTheme="minorHAnsi" w:hAnsiTheme="minorHAnsi" w:cs="Tahoma"/>
                <w:b/>
                <w:sz w:val="22"/>
                <w:szCs w:val="22"/>
              </w:rPr>
              <w:t>Prestazione</w:t>
            </w:r>
          </w:p>
        </w:tc>
        <w:tc>
          <w:tcPr>
            <w:tcW w:w="1808" w:type="dxa"/>
            <w:tcBorders>
              <w:top w:val="single" w:sz="4" w:space="0" w:color="auto"/>
              <w:left w:val="single" w:sz="4" w:space="0" w:color="auto"/>
              <w:bottom w:val="single" w:sz="4" w:space="0" w:color="auto"/>
              <w:right w:val="single" w:sz="4" w:space="0" w:color="auto"/>
            </w:tcBorders>
          </w:tcPr>
          <w:p w14:paraId="46F97B8C" w14:textId="77777777" w:rsidR="0035089F" w:rsidRPr="00234A25" w:rsidRDefault="0035089F" w:rsidP="00AD7E71">
            <w:pPr>
              <w:tabs>
                <w:tab w:val="left" w:pos="0"/>
              </w:tabs>
              <w:spacing w:before="60" w:after="60"/>
              <w:jc w:val="center"/>
              <w:rPr>
                <w:rFonts w:asciiTheme="minorHAnsi" w:hAnsiTheme="minorHAnsi" w:cs="Tahoma"/>
                <w:b/>
                <w:sz w:val="22"/>
                <w:szCs w:val="22"/>
              </w:rPr>
            </w:pPr>
            <w:r w:rsidRPr="00234A25">
              <w:rPr>
                <w:rFonts w:asciiTheme="minorHAnsi" w:hAnsiTheme="minorHAnsi" w:cs="Tahoma"/>
                <w:b/>
                <w:sz w:val="22"/>
                <w:szCs w:val="22"/>
              </w:rPr>
              <w:t>Requisito</w:t>
            </w:r>
          </w:p>
        </w:tc>
      </w:tr>
      <w:tr w:rsidR="0035089F" w:rsidRPr="0035089F" w14:paraId="455A0E64" w14:textId="77777777" w:rsidTr="00AD7E71">
        <w:trPr>
          <w:trHeight w:val="420"/>
          <w:jc w:val="right"/>
        </w:trPr>
        <w:tc>
          <w:tcPr>
            <w:tcW w:w="7122" w:type="dxa"/>
            <w:tcBorders>
              <w:top w:val="single" w:sz="4" w:space="0" w:color="auto"/>
              <w:left w:val="single" w:sz="4" w:space="0" w:color="auto"/>
              <w:bottom w:val="single" w:sz="4" w:space="0" w:color="auto"/>
              <w:right w:val="single" w:sz="4" w:space="0" w:color="auto"/>
            </w:tcBorders>
          </w:tcPr>
          <w:p w14:paraId="2CD921D6" w14:textId="77777777" w:rsidR="0035089F" w:rsidRPr="00234A25" w:rsidRDefault="0035089F" w:rsidP="00AD7E71">
            <w:pPr>
              <w:spacing w:before="60" w:after="60"/>
              <w:jc w:val="both"/>
              <w:rPr>
                <w:rFonts w:asciiTheme="minorHAnsi" w:hAnsiTheme="minorHAnsi" w:cs="Tahoma"/>
                <w:sz w:val="22"/>
                <w:szCs w:val="22"/>
              </w:rPr>
            </w:pPr>
            <w:r w:rsidRPr="00234A25">
              <w:rPr>
                <w:rFonts w:asciiTheme="minorHAnsi" w:hAnsiTheme="minorHAnsi" w:cs="Tahoma"/>
                <w:sz w:val="22"/>
                <w:szCs w:val="22"/>
              </w:rPr>
              <w:t>Prestazione principale: movimentazione, selezione e lavorazione dei rifiuti</w:t>
            </w:r>
          </w:p>
        </w:tc>
        <w:tc>
          <w:tcPr>
            <w:tcW w:w="1808" w:type="dxa"/>
            <w:tcBorders>
              <w:top w:val="single" w:sz="4" w:space="0" w:color="auto"/>
              <w:left w:val="single" w:sz="4" w:space="0" w:color="auto"/>
              <w:bottom w:val="single" w:sz="4" w:space="0" w:color="auto"/>
              <w:right w:val="single" w:sz="4" w:space="0" w:color="auto"/>
            </w:tcBorders>
            <w:vAlign w:val="center"/>
          </w:tcPr>
          <w:p w14:paraId="20F3D5B4" w14:textId="04D66C42" w:rsidR="0035089F" w:rsidRPr="00234A25" w:rsidRDefault="004730C6" w:rsidP="00AD7E71">
            <w:pPr>
              <w:jc w:val="right"/>
              <w:rPr>
                <w:rFonts w:asciiTheme="minorHAnsi" w:hAnsiTheme="minorHAnsi" w:cs="Tahoma"/>
                <w:sz w:val="22"/>
                <w:szCs w:val="22"/>
              </w:rPr>
            </w:pPr>
            <w:r w:rsidRPr="004730C6">
              <w:rPr>
                <w:rFonts w:asciiTheme="minorHAnsi" w:hAnsiTheme="minorHAnsi" w:cs="Tahoma"/>
                <w:sz w:val="22"/>
                <w:szCs w:val="22"/>
              </w:rPr>
              <w:t>€ 2.549.250,22</w:t>
            </w:r>
          </w:p>
        </w:tc>
      </w:tr>
      <w:tr w:rsidR="0035089F" w:rsidRPr="0035089F" w14:paraId="78D5225A" w14:textId="77777777" w:rsidTr="00AD7E71">
        <w:trPr>
          <w:trHeight w:val="420"/>
          <w:jc w:val="right"/>
        </w:trPr>
        <w:tc>
          <w:tcPr>
            <w:tcW w:w="7122" w:type="dxa"/>
            <w:tcBorders>
              <w:top w:val="single" w:sz="4" w:space="0" w:color="auto"/>
              <w:left w:val="single" w:sz="4" w:space="0" w:color="auto"/>
              <w:bottom w:val="single" w:sz="4" w:space="0" w:color="auto"/>
              <w:right w:val="single" w:sz="4" w:space="0" w:color="auto"/>
            </w:tcBorders>
          </w:tcPr>
          <w:p w14:paraId="2AE6EE6B" w14:textId="77777777" w:rsidR="0035089F" w:rsidRPr="00234A25" w:rsidRDefault="0035089F" w:rsidP="00AD7E71">
            <w:pPr>
              <w:tabs>
                <w:tab w:val="left" w:pos="0"/>
              </w:tabs>
              <w:spacing w:before="60" w:after="60"/>
              <w:jc w:val="both"/>
              <w:rPr>
                <w:rFonts w:asciiTheme="minorHAnsi" w:hAnsiTheme="minorHAnsi" w:cs="Tahoma"/>
                <w:sz w:val="22"/>
                <w:szCs w:val="22"/>
              </w:rPr>
            </w:pPr>
            <w:r w:rsidRPr="00234A25">
              <w:rPr>
                <w:rFonts w:asciiTheme="minorHAnsi" w:hAnsiTheme="minorHAnsi" w:cs="Tahoma"/>
                <w:sz w:val="22"/>
                <w:szCs w:val="22"/>
              </w:rPr>
              <w:t>Prestazione secondaria 1: trasporti di rifiuti interni ed esterni</w:t>
            </w:r>
          </w:p>
        </w:tc>
        <w:tc>
          <w:tcPr>
            <w:tcW w:w="1808" w:type="dxa"/>
            <w:tcBorders>
              <w:top w:val="single" w:sz="4" w:space="0" w:color="auto"/>
              <w:left w:val="single" w:sz="4" w:space="0" w:color="auto"/>
              <w:bottom w:val="single" w:sz="4" w:space="0" w:color="auto"/>
              <w:right w:val="single" w:sz="4" w:space="0" w:color="auto"/>
            </w:tcBorders>
            <w:vAlign w:val="center"/>
          </w:tcPr>
          <w:p w14:paraId="78553B69" w14:textId="3103D3FA" w:rsidR="0035089F" w:rsidRPr="00234A25" w:rsidRDefault="004730C6" w:rsidP="00AD7E71">
            <w:pPr>
              <w:jc w:val="right"/>
              <w:rPr>
                <w:rFonts w:asciiTheme="minorHAnsi" w:hAnsiTheme="minorHAnsi"/>
                <w:sz w:val="22"/>
                <w:szCs w:val="22"/>
              </w:rPr>
            </w:pPr>
            <w:r w:rsidRPr="004730C6">
              <w:rPr>
                <w:rFonts w:asciiTheme="minorHAnsi" w:hAnsiTheme="minorHAnsi" w:cs="Tahoma"/>
                <w:sz w:val="22"/>
                <w:szCs w:val="22"/>
              </w:rPr>
              <w:t>€ 492.200,00</w:t>
            </w:r>
          </w:p>
        </w:tc>
      </w:tr>
      <w:tr w:rsidR="0035089F" w:rsidRPr="0035089F" w14:paraId="05134DC6" w14:textId="77777777" w:rsidTr="00AD7E71">
        <w:trPr>
          <w:trHeight w:val="420"/>
          <w:jc w:val="right"/>
        </w:trPr>
        <w:tc>
          <w:tcPr>
            <w:tcW w:w="7122" w:type="dxa"/>
            <w:tcBorders>
              <w:top w:val="single" w:sz="4" w:space="0" w:color="auto"/>
              <w:left w:val="single" w:sz="4" w:space="0" w:color="auto"/>
              <w:bottom w:val="single" w:sz="4" w:space="0" w:color="auto"/>
              <w:right w:val="single" w:sz="4" w:space="0" w:color="auto"/>
            </w:tcBorders>
          </w:tcPr>
          <w:p w14:paraId="2393D69A" w14:textId="77777777" w:rsidR="0035089F" w:rsidRPr="00234A25" w:rsidRDefault="0035089F" w:rsidP="00AD7E71">
            <w:pPr>
              <w:tabs>
                <w:tab w:val="left" w:pos="0"/>
              </w:tabs>
              <w:spacing w:before="60" w:after="60"/>
              <w:jc w:val="both"/>
              <w:rPr>
                <w:rFonts w:asciiTheme="minorHAnsi" w:hAnsiTheme="minorHAnsi" w:cs="Tahoma"/>
                <w:sz w:val="22"/>
                <w:szCs w:val="22"/>
              </w:rPr>
            </w:pPr>
            <w:r w:rsidRPr="00234A25">
              <w:rPr>
                <w:rFonts w:asciiTheme="minorHAnsi" w:hAnsiTheme="minorHAnsi" w:cs="Tahoma"/>
                <w:sz w:val="22"/>
                <w:szCs w:val="22"/>
              </w:rPr>
              <w:t>Prestazione secondaria 2: pulizia ambienti, uffici e spogliatoi</w:t>
            </w:r>
          </w:p>
        </w:tc>
        <w:tc>
          <w:tcPr>
            <w:tcW w:w="1808" w:type="dxa"/>
            <w:tcBorders>
              <w:top w:val="single" w:sz="4" w:space="0" w:color="auto"/>
              <w:left w:val="single" w:sz="4" w:space="0" w:color="auto"/>
              <w:bottom w:val="single" w:sz="4" w:space="0" w:color="auto"/>
              <w:right w:val="single" w:sz="4" w:space="0" w:color="auto"/>
            </w:tcBorders>
            <w:vAlign w:val="center"/>
          </w:tcPr>
          <w:p w14:paraId="799C87D1" w14:textId="7AE7F9E7" w:rsidR="0035089F" w:rsidRPr="00234A25" w:rsidRDefault="004730C6" w:rsidP="00AD7E71">
            <w:pPr>
              <w:jc w:val="right"/>
              <w:rPr>
                <w:rFonts w:asciiTheme="minorHAnsi" w:hAnsiTheme="minorHAnsi"/>
                <w:sz w:val="22"/>
                <w:szCs w:val="22"/>
              </w:rPr>
            </w:pPr>
            <w:r w:rsidRPr="004730C6">
              <w:rPr>
                <w:rFonts w:asciiTheme="minorHAnsi" w:hAnsiTheme="minorHAnsi" w:cs="Tahoma"/>
                <w:sz w:val="22"/>
                <w:szCs w:val="22"/>
              </w:rPr>
              <w:t>€ 45.100,00</w:t>
            </w:r>
          </w:p>
        </w:tc>
      </w:tr>
    </w:tbl>
    <w:p w14:paraId="509B4752" w14:textId="77777777" w:rsidR="0035089F" w:rsidRPr="00234A25" w:rsidRDefault="0035089F" w:rsidP="0035089F">
      <w:pPr>
        <w:spacing w:before="240"/>
        <w:ind w:left="454"/>
        <w:jc w:val="both"/>
        <w:rPr>
          <w:rFonts w:asciiTheme="minorHAnsi" w:hAnsiTheme="minorHAnsi" w:cs="Tahoma"/>
          <w:sz w:val="22"/>
          <w:szCs w:val="22"/>
        </w:rPr>
      </w:pPr>
      <w:r w:rsidRPr="00234A25">
        <w:rPr>
          <w:rFonts w:asciiTheme="minorHAnsi" w:hAnsiTheme="minorHAnsi" w:cs="Tahoma"/>
          <w:sz w:val="22"/>
          <w:szCs w:val="22"/>
        </w:rPr>
        <w:t>I servizi valutabili sono quelli iniziati e ultimati nel triennio antecedente la data di pubblicazione del bando, oppure la parte di essi ultimata nello stesso periodo per il caso di servizi iniziati in epoca precedente. A tale scopo il concorrente deve allegare una distinta dei servizi svolti, almeno fino al raggiungimento del requisito richiesto, completa, per ciascun lavoro, del committente, con i relativi importi, dei periodi di inizio e ultimazione;</w:t>
      </w:r>
    </w:p>
    <w:p w14:paraId="700BFCF0" w14:textId="77777777" w:rsidR="0035089F" w:rsidRPr="00234A25" w:rsidRDefault="0035089F" w:rsidP="0035089F">
      <w:pPr>
        <w:ind w:left="738" w:hanging="284"/>
        <w:jc w:val="both"/>
        <w:rPr>
          <w:rFonts w:asciiTheme="minorHAnsi" w:hAnsiTheme="minorHAnsi" w:cs="Tahoma"/>
          <w:sz w:val="22"/>
          <w:szCs w:val="22"/>
        </w:rPr>
      </w:pPr>
      <w:r w:rsidRPr="00234A25">
        <w:rPr>
          <w:rFonts w:asciiTheme="minorHAnsi" w:hAnsiTheme="minorHAnsi" w:cs="Tahoma"/>
          <w:sz w:val="22"/>
          <w:szCs w:val="22"/>
        </w:rPr>
        <w:t>b)</w:t>
      </w:r>
      <w:r w:rsidRPr="00234A25">
        <w:rPr>
          <w:rFonts w:asciiTheme="minorHAnsi" w:hAnsiTheme="minorHAnsi" w:cs="Tahoma"/>
          <w:sz w:val="22"/>
          <w:szCs w:val="22"/>
        </w:rPr>
        <w:tab/>
        <w:t>aver avuto, negli ultimi tre anni, un numero medio annuo di dipendenti non inferiore a 27.</w:t>
      </w:r>
    </w:p>
    <w:p w14:paraId="16F36F76" w14:textId="77777777" w:rsidR="0035089F" w:rsidRPr="00234A25" w:rsidRDefault="0035089F" w:rsidP="0035089F">
      <w:pPr>
        <w:ind w:left="738"/>
        <w:jc w:val="both"/>
        <w:rPr>
          <w:rFonts w:asciiTheme="minorHAnsi" w:hAnsiTheme="minorHAnsi" w:cs="Tahoma"/>
          <w:sz w:val="22"/>
          <w:szCs w:val="22"/>
        </w:rPr>
      </w:pPr>
      <w:r w:rsidRPr="00234A25">
        <w:rPr>
          <w:rFonts w:asciiTheme="minorHAnsi" w:hAnsiTheme="minorHAnsi" w:cs="Tahoma"/>
          <w:sz w:val="22"/>
          <w:szCs w:val="22"/>
        </w:rPr>
        <w:t>Il numero medio annuo di dipendenti richiesto come requisito (compresi soci attivi, dipendenti e consulenti con contratti a progetto su base annua), deve essere calcolato e verificato come segue:</w:t>
      </w:r>
    </w:p>
    <w:p w14:paraId="1407C77B" w14:textId="77777777" w:rsidR="0035089F" w:rsidRPr="00234A25" w:rsidRDefault="0035089F" w:rsidP="0035089F">
      <w:pPr>
        <w:ind w:left="1191" w:hanging="454"/>
        <w:jc w:val="both"/>
        <w:rPr>
          <w:rFonts w:asciiTheme="minorHAnsi" w:hAnsiTheme="minorHAnsi" w:cs="Tahoma"/>
          <w:sz w:val="22"/>
          <w:szCs w:val="22"/>
        </w:rPr>
      </w:pPr>
      <w:r w:rsidRPr="00234A25">
        <w:rPr>
          <w:rFonts w:asciiTheme="minorHAnsi" w:hAnsiTheme="minorHAnsi" w:cs="Tahoma"/>
          <w:sz w:val="22"/>
          <w:szCs w:val="22"/>
        </w:rPr>
        <w:t>b.</w:t>
      </w:r>
      <w:proofErr w:type="gramStart"/>
      <w:r w:rsidRPr="00234A25">
        <w:rPr>
          <w:rFonts w:asciiTheme="minorHAnsi" w:hAnsiTheme="minorHAnsi" w:cs="Tahoma"/>
          <w:sz w:val="22"/>
          <w:szCs w:val="22"/>
        </w:rPr>
        <w:t>1)</w:t>
      </w:r>
      <w:r w:rsidRPr="00234A25">
        <w:rPr>
          <w:rFonts w:asciiTheme="minorHAnsi" w:hAnsiTheme="minorHAnsi" w:cs="Tahoma"/>
          <w:sz w:val="22"/>
          <w:szCs w:val="22"/>
        </w:rPr>
        <w:tab/>
      </w:r>
      <w:proofErr w:type="gramEnd"/>
      <w:r w:rsidRPr="00234A25">
        <w:rPr>
          <w:rFonts w:asciiTheme="minorHAnsi" w:hAnsiTheme="minorHAnsi" w:cs="Tahoma"/>
          <w:sz w:val="22"/>
          <w:szCs w:val="22"/>
        </w:rPr>
        <w:t>ricavando, per ciascun soggetto, la durata in giorni del periodo di vigenza del rapporto, a partire dalla data di inizio del periodo utile considerato (terzo anno antecedente la pubblicazione del bando o data di inizio del rapporto, se successiva), fino alla data di pubblicazione del bando o fino alla data di cessazione dello stesso rapporto, se anteriore;</w:t>
      </w:r>
    </w:p>
    <w:p w14:paraId="097C6359" w14:textId="77777777" w:rsidR="0035089F" w:rsidRPr="00234A25" w:rsidRDefault="0035089F" w:rsidP="0035089F">
      <w:pPr>
        <w:ind w:left="1191" w:hanging="454"/>
        <w:jc w:val="both"/>
        <w:rPr>
          <w:rFonts w:asciiTheme="minorHAnsi" w:hAnsiTheme="minorHAnsi" w:cs="Tahoma"/>
          <w:sz w:val="22"/>
          <w:szCs w:val="22"/>
        </w:rPr>
      </w:pPr>
      <w:r w:rsidRPr="00234A25">
        <w:rPr>
          <w:rFonts w:asciiTheme="minorHAnsi" w:hAnsiTheme="minorHAnsi" w:cs="Tahoma"/>
          <w:sz w:val="22"/>
          <w:szCs w:val="22"/>
        </w:rPr>
        <w:t>b.</w:t>
      </w:r>
      <w:proofErr w:type="gramStart"/>
      <w:r w:rsidRPr="00234A25">
        <w:rPr>
          <w:rFonts w:asciiTheme="minorHAnsi" w:hAnsiTheme="minorHAnsi" w:cs="Tahoma"/>
          <w:sz w:val="22"/>
          <w:szCs w:val="22"/>
        </w:rPr>
        <w:t>2)</w:t>
      </w:r>
      <w:r w:rsidRPr="00234A25">
        <w:rPr>
          <w:rFonts w:asciiTheme="minorHAnsi" w:hAnsiTheme="minorHAnsi" w:cs="Tahoma"/>
          <w:sz w:val="22"/>
          <w:szCs w:val="22"/>
        </w:rPr>
        <w:tab/>
      </w:r>
      <w:proofErr w:type="gramEnd"/>
      <w:r w:rsidRPr="00234A25">
        <w:rPr>
          <w:rFonts w:asciiTheme="minorHAnsi" w:hAnsiTheme="minorHAnsi" w:cs="Tahoma"/>
          <w:sz w:val="22"/>
          <w:szCs w:val="22"/>
        </w:rPr>
        <w:t>sommando la durata in giorni di cui al precedente punto b.1), di tutti i soggetti considerati;</w:t>
      </w:r>
    </w:p>
    <w:p w14:paraId="03FC0083" w14:textId="77777777" w:rsidR="0035089F" w:rsidRPr="00234A25" w:rsidRDefault="0035089F" w:rsidP="0035089F">
      <w:pPr>
        <w:ind w:left="1191" w:hanging="454"/>
        <w:jc w:val="both"/>
        <w:rPr>
          <w:rFonts w:asciiTheme="minorHAnsi" w:hAnsiTheme="minorHAnsi" w:cs="Tahoma"/>
          <w:sz w:val="22"/>
          <w:szCs w:val="22"/>
        </w:rPr>
      </w:pPr>
      <w:r w:rsidRPr="00234A25">
        <w:rPr>
          <w:rFonts w:asciiTheme="minorHAnsi" w:hAnsiTheme="minorHAnsi" w:cs="Tahoma"/>
          <w:sz w:val="22"/>
          <w:szCs w:val="22"/>
        </w:rPr>
        <w:t>b.</w:t>
      </w:r>
      <w:proofErr w:type="gramStart"/>
      <w:r w:rsidRPr="00234A25">
        <w:rPr>
          <w:rFonts w:asciiTheme="minorHAnsi" w:hAnsiTheme="minorHAnsi" w:cs="Tahoma"/>
          <w:sz w:val="22"/>
          <w:szCs w:val="22"/>
        </w:rPr>
        <w:t>3)</w:t>
      </w:r>
      <w:r w:rsidRPr="00234A25">
        <w:rPr>
          <w:rFonts w:asciiTheme="minorHAnsi" w:hAnsiTheme="minorHAnsi" w:cs="Tahoma"/>
          <w:sz w:val="22"/>
          <w:szCs w:val="22"/>
        </w:rPr>
        <w:tab/>
      </w:r>
      <w:proofErr w:type="gramEnd"/>
      <w:r w:rsidRPr="00234A25">
        <w:rPr>
          <w:rFonts w:asciiTheme="minorHAnsi" w:hAnsiTheme="minorHAnsi" w:cs="Tahoma"/>
          <w:sz w:val="22"/>
          <w:szCs w:val="22"/>
        </w:rPr>
        <w:t>dividendo la somma di cui al precedente punto b.2) per il divisore 365 e quindi per il divisore 3;</w:t>
      </w:r>
    </w:p>
    <w:p w14:paraId="75AC5763" w14:textId="77777777" w:rsidR="0035089F" w:rsidRPr="00234A25" w:rsidRDefault="0035089F" w:rsidP="0035089F">
      <w:pPr>
        <w:ind w:left="738" w:hanging="284"/>
        <w:jc w:val="both"/>
        <w:rPr>
          <w:rFonts w:asciiTheme="minorHAnsi" w:hAnsiTheme="minorHAnsi" w:cs="Tahoma"/>
          <w:sz w:val="22"/>
          <w:szCs w:val="22"/>
        </w:rPr>
      </w:pPr>
      <w:r w:rsidRPr="00234A25">
        <w:rPr>
          <w:rFonts w:asciiTheme="minorHAnsi" w:hAnsiTheme="minorHAnsi" w:cs="Tahoma"/>
          <w:sz w:val="22"/>
          <w:szCs w:val="22"/>
        </w:rPr>
        <w:t>c)</w:t>
      </w:r>
      <w:r w:rsidRPr="00234A25">
        <w:rPr>
          <w:rFonts w:asciiTheme="minorHAnsi" w:hAnsiTheme="minorHAnsi" w:cs="Tahoma"/>
          <w:sz w:val="22"/>
          <w:szCs w:val="22"/>
        </w:rPr>
        <w:tab/>
        <w:t>avere la disponibilità di adeguato materiale e di attrezzatura tecnica, in misura non inferiore a quanto indicato all’art. 13 del Capitolato speciale, alla rubrica “materiale ed attrezzatura”;</w:t>
      </w:r>
    </w:p>
    <w:p w14:paraId="6FA15AD6" w14:textId="332C1FD0" w:rsidR="0035089F" w:rsidRDefault="0035089F" w:rsidP="0035089F">
      <w:pPr>
        <w:ind w:left="738" w:hanging="284"/>
        <w:jc w:val="both"/>
        <w:rPr>
          <w:rFonts w:asciiTheme="minorHAnsi" w:hAnsiTheme="minorHAnsi" w:cs="Tahoma"/>
          <w:sz w:val="22"/>
          <w:szCs w:val="22"/>
        </w:rPr>
      </w:pPr>
      <w:r w:rsidRPr="00234A25">
        <w:rPr>
          <w:rFonts w:asciiTheme="minorHAnsi" w:hAnsiTheme="minorHAnsi" w:cs="Tahoma"/>
          <w:sz w:val="22"/>
          <w:szCs w:val="22"/>
        </w:rPr>
        <w:t>d)</w:t>
      </w:r>
      <w:r w:rsidRPr="00234A25">
        <w:rPr>
          <w:rFonts w:asciiTheme="minorHAnsi" w:hAnsiTheme="minorHAnsi" w:cs="Tahoma"/>
          <w:sz w:val="22"/>
          <w:szCs w:val="22"/>
        </w:rPr>
        <w:tab/>
      </w:r>
      <w:r w:rsidR="00AD7E71">
        <w:rPr>
          <w:rFonts w:asciiTheme="minorHAnsi" w:hAnsiTheme="minorHAnsi" w:cs="Tahoma"/>
          <w:sz w:val="22"/>
          <w:szCs w:val="22"/>
        </w:rPr>
        <w:t xml:space="preserve">in caso </w:t>
      </w:r>
      <w:r w:rsidRPr="00234A25">
        <w:rPr>
          <w:rFonts w:asciiTheme="minorHAnsi" w:hAnsiTheme="minorHAnsi" w:cs="Tahoma"/>
          <w:sz w:val="22"/>
          <w:szCs w:val="22"/>
        </w:rPr>
        <w:t xml:space="preserve">di raggruppamenti temporanei e consorzi ordinari ai sensi dell’articolo 37, commi 2, 4, e da </w:t>
      </w:r>
      <w:smartTag w:uri="urn:schemas-microsoft-com:office:smarttags" w:element="metricconverter">
        <w:smartTagPr>
          <w:attr w:name="ProductID" w:val="5 a"/>
        </w:smartTagPr>
        <w:r w:rsidRPr="00234A25">
          <w:rPr>
            <w:rFonts w:asciiTheme="minorHAnsi" w:hAnsiTheme="minorHAnsi" w:cs="Tahoma"/>
            <w:sz w:val="22"/>
            <w:szCs w:val="22"/>
          </w:rPr>
          <w:t>5 a</w:t>
        </w:r>
      </w:smartTag>
      <w:r w:rsidRPr="00234A25">
        <w:rPr>
          <w:rFonts w:asciiTheme="minorHAnsi" w:hAnsiTheme="minorHAnsi" w:cs="Tahoma"/>
          <w:sz w:val="22"/>
          <w:szCs w:val="22"/>
        </w:rPr>
        <w:t xml:space="preserve"> 19, del decreto legislativo n. 163 del 2006</w:t>
      </w:r>
      <w:r w:rsidR="00E2760B">
        <w:rPr>
          <w:rFonts w:asciiTheme="minorHAnsi" w:hAnsiTheme="minorHAnsi" w:cs="Tahoma"/>
          <w:sz w:val="22"/>
          <w:szCs w:val="22"/>
        </w:rPr>
        <w:t>:</w:t>
      </w:r>
    </w:p>
    <w:p w14:paraId="1FC90053" w14:textId="3DF8D6E5" w:rsidR="00E2760B" w:rsidRPr="00F218FE" w:rsidRDefault="00E2760B" w:rsidP="00E2760B">
      <w:pPr>
        <w:widowControl w:val="0"/>
        <w:ind w:left="1134" w:hanging="397"/>
        <w:jc w:val="both"/>
        <w:rPr>
          <w:rFonts w:ascii="Calibri" w:hAnsi="Calibri" w:cs="Calibri"/>
          <w:sz w:val="22"/>
          <w:szCs w:val="22"/>
        </w:rPr>
      </w:pPr>
      <w:r>
        <w:rPr>
          <w:rFonts w:ascii="Calibri" w:hAnsi="Calibri" w:cs="Calibri"/>
          <w:sz w:val="22"/>
          <w:szCs w:val="22"/>
        </w:rPr>
        <w:t>d</w:t>
      </w:r>
      <w:r w:rsidRPr="00F218FE">
        <w:rPr>
          <w:rFonts w:ascii="Calibri" w:hAnsi="Calibri" w:cs="Calibri"/>
          <w:sz w:val="22"/>
          <w:szCs w:val="22"/>
        </w:rPr>
        <w:t>.1)</w:t>
      </w:r>
      <w:r w:rsidRPr="00F218FE">
        <w:rPr>
          <w:rFonts w:ascii="Calibri" w:hAnsi="Calibri" w:cs="Calibri"/>
          <w:sz w:val="22"/>
          <w:szCs w:val="22"/>
        </w:rPr>
        <w:tab/>
        <w:t xml:space="preserve">ogni operatore economico raggruppato o consorziato deve essere in possesso del requisito in proporzione alla quota di partecipazione costituita dalla parte di </w:t>
      </w:r>
      <w:r w:rsidR="00D1537A">
        <w:rPr>
          <w:rFonts w:ascii="Calibri" w:hAnsi="Calibri" w:cs="Calibri"/>
          <w:sz w:val="22"/>
          <w:szCs w:val="22"/>
        </w:rPr>
        <w:t>servizi</w:t>
      </w:r>
      <w:r w:rsidRPr="00F218FE">
        <w:rPr>
          <w:rFonts w:ascii="Calibri" w:hAnsi="Calibri" w:cs="Calibri"/>
          <w:sz w:val="22"/>
          <w:szCs w:val="22"/>
        </w:rPr>
        <w:t xml:space="preserve"> ovvero per i quali si qualifica e che intende assumere nell’ambito del raggruppamento;</w:t>
      </w:r>
    </w:p>
    <w:p w14:paraId="7D1E3096" w14:textId="4EE316F2" w:rsidR="00E2760B" w:rsidRPr="00F218FE" w:rsidRDefault="00E2760B" w:rsidP="00E2760B">
      <w:pPr>
        <w:widowControl w:val="0"/>
        <w:ind w:left="1134" w:hanging="397"/>
        <w:jc w:val="both"/>
        <w:rPr>
          <w:rFonts w:ascii="Calibri" w:hAnsi="Calibri" w:cs="Calibri"/>
          <w:sz w:val="22"/>
          <w:szCs w:val="22"/>
        </w:rPr>
      </w:pPr>
      <w:r>
        <w:rPr>
          <w:rFonts w:ascii="Calibri" w:hAnsi="Calibri" w:cs="Calibri"/>
          <w:sz w:val="22"/>
          <w:szCs w:val="22"/>
        </w:rPr>
        <w:t>d</w:t>
      </w:r>
      <w:r w:rsidRPr="00F218FE">
        <w:rPr>
          <w:rFonts w:ascii="Calibri" w:hAnsi="Calibri" w:cs="Calibri"/>
          <w:sz w:val="22"/>
          <w:szCs w:val="22"/>
        </w:rPr>
        <w:t>.2)</w:t>
      </w:r>
      <w:r w:rsidRPr="00F218FE">
        <w:rPr>
          <w:rFonts w:ascii="Calibri" w:hAnsi="Calibri" w:cs="Calibri"/>
          <w:sz w:val="22"/>
          <w:szCs w:val="22"/>
        </w:rPr>
        <w:tab/>
        <w:t>nei raggruppamenti temporanei e nei consorzi ordinari di tipo orizzontale</w:t>
      </w:r>
      <w:r w:rsidR="00E222A2">
        <w:rPr>
          <w:rFonts w:ascii="Calibri" w:hAnsi="Calibri" w:cs="Calibri"/>
          <w:sz w:val="22"/>
          <w:szCs w:val="22"/>
        </w:rPr>
        <w:t xml:space="preserve"> </w:t>
      </w:r>
      <w:r w:rsidRPr="00F218FE">
        <w:rPr>
          <w:rFonts w:ascii="Calibri" w:hAnsi="Calibri" w:cs="Calibri"/>
          <w:sz w:val="22"/>
          <w:szCs w:val="22"/>
        </w:rPr>
        <w:t>la relativa misura del requisito:</w:t>
      </w:r>
    </w:p>
    <w:p w14:paraId="0A3AF2CA" w14:textId="77777777" w:rsidR="00E2760B" w:rsidRPr="00F218FE" w:rsidRDefault="00E2760B" w:rsidP="00E2760B">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per l’operatore economico mandatario o capogruppo non può essere inferiore al 40% del totale richiesto al concorrente singolo e deve essere in misura maggioritaria rispetto a ciascun operatore economico mandante;</w:t>
      </w:r>
    </w:p>
    <w:p w14:paraId="1280F272" w14:textId="77777777" w:rsidR="00E2760B" w:rsidRPr="00F218FE" w:rsidRDefault="00E2760B" w:rsidP="00E2760B">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per ciascun operatore economico mandante non può essere inferiore al 10% del totale richiesto al concorrente singolo;</w:t>
      </w:r>
    </w:p>
    <w:p w14:paraId="77E1C8B1" w14:textId="0BB0F1B7" w:rsidR="00E2760B" w:rsidRPr="00F218FE" w:rsidRDefault="00E2760B" w:rsidP="00E2760B">
      <w:pPr>
        <w:widowControl w:val="0"/>
        <w:ind w:left="1134" w:hanging="397"/>
        <w:jc w:val="both"/>
        <w:rPr>
          <w:rFonts w:ascii="Calibri" w:hAnsi="Calibri" w:cs="Calibri"/>
          <w:sz w:val="22"/>
          <w:szCs w:val="22"/>
        </w:rPr>
      </w:pPr>
      <w:r>
        <w:rPr>
          <w:rFonts w:ascii="Calibri" w:hAnsi="Calibri" w:cs="Calibri"/>
          <w:sz w:val="22"/>
          <w:szCs w:val="22"/>
        </w:rPr>
        <w:t>d</w:t>
      </w:r>
      <w:r w:rsidRPr="00F218FE">
        <w:rPr>
          <w:rFonts w:ascii="Calibri" w:hAnsi="Calibri" w:cs="Calibri"/>
          <w:sz w:val="22"/>
          <w:szCs w:val="22"/>
        </w:rPr>
        <w:t>.3)</w:t>
      </w:r>
      <w:r w:rsidRPr="00F218FE">
        <w:rPr>
          <w:rFonts w:ascii="Calibri" w:hAnsi="Calibri" w:cs="Calibri"/>
          <w:sz w:val="22"/>
          <w:szCs w:val="22"/>
        </w:rPr>
        <w:tab/>
        <w:t>nei raggruppamenti temporanei e nei consorzi ordinari di tipo verticale la relativa misura del requisito:</w:t>
      </w:r>
    </w:p>
    <w:p w14:paraId="2BDD20DE" w14:textId="1E359E0C" w:rsidR="00E2760B" w:rsidRPr="00F218FE" w:rsidRDefault="00E2760B" w:rsidP="00E2760B">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per l’operatore economico mandatario o capogruppo non può essere inferiore all’incidenza dell’importo del</w:t>
      </w:r>
      <w:r>
        <w:rPr>
          <w:rFonts w:ascii="Calibri" w:hAnsi="Calibri" w:cs="Calibri"/>
          <w:sz w:val="22"/>
          <w:szCs w:val="22"/>
        </w:rPr>
        <w:t xml:space="preserve"> servizio principale</w:t>
      </w:r>
      <w:r w:rsidRPr="00F218FE">
        <w:rPr>
          <w:rFonts w:ascii="Calibri" w:hAnsi="Calibri" w:cs="Calibri"/>
          <w:sz w:val="22"/>
          <w:szCs w:val="22"/>
        </w:rPr>
        <w:t>;</w:t>
      </w:r>
    </w:p>
    <w:p w14:paraId="5D42B425" w14:textId="21EA5E5F" w:rsidR="00E2760B" w:rsidRPr="00F218FE" w:rsidRDefault="00E2760B" w:rsidP="00E2760B">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 xml:space="preserve">per ciascun operatore economico mandante non può essere inferiore all’incidenza dell’importo del </w:t>
      </w:r>
      <w:r>
        <w:rPr>
          <w:rFonts w:ascii="Calibri" w:hAnsi="Calibri" w:cs="Calibri"/>
          <w:sz w:val="22"/>
          <w:szCs w:val="22"/>
        </w:rPr>
        <w:t xml:space="preserve">servizio </w:t>
      </w:r>
      <w:r w:rsidR="00F75FC8">
        <w:rPr>
          <w:rFonts w:ascii="Calibri" w:hAnsi="Calibri" w:cs="Calibri"/>
          <w:sz w:val="22"/>
          <w:szCs w:val="22"/>
        </w:rPr>
        <w:t>secondario</w:t>
      </w:r>
      <w:r w:rsidRPr="00F218FE">
        <w:rPr>
          <w:rFonts w:ascii="Calibri" w:hAnsi="Calibri" w:cs="Calibri"/>
          <w:sz w:val="22"/>
          <w:szCs w:val="22"/>
        </w:rPr>
        <w:t xml:space="preserve"> per </w:t>
      </w:r>
      <w:r>
        <w:rPr>
          <w:rFonts w:ascii="Calibri" w:hAnsi="Calibri" w:cs="Calibri"/>
          <w:sz w:val="22"/>
          <w:szCs w:val="22"/>
        </w:rPr>
        <w:t>il</w:t>
      </w:r>
      <w:r w:rsidRPr="00F218FE">
        <w:rPr>
          <w:rFonts w:ascii="Calibri" w:hAnsi="Calibri" w:cs="Calibri"/>
          <w:sz w:val="22"/>
          <w:szCs w:val="22"/>
        </w:rPr>
        <w:t xml:space="preserve"> quale si qualifica e </w:t>
      </w:r>
      <w:r>
        <w:rPr>
          <w:rFonts w:ascii="Calibri" w:hAnsi="Calibri" w:cs="Calibri"/>
          <w:sz w:val="22"/>
          <w:szCs w:val="22"/>
        </w:rPr>
        <w:t xml:space="preserve">che </w:t>
      </w:r>
      <w:r w:rsidRPr="00F218FE">
        <w:rPr>
          <w:rFonts w:ascii="Calibri" w:hAnsi="Calibri" w:cs="Calibri"/>
          <w:sz w:val="22"/>
          <w:szCs w:val="22"/>
        </w:rPr>
        <w:t>intende assumere;</w:t>
      </w:r>
    </w:p>
    <w:p w14:paraId="6305E4ED" w14:textId="4427784D" w:rsidR="00E2760B" w:rsidRPr="00F218FE" w:rsidRDefault="00E2760B" w:rsidP="00E2760B">
      <w:pPr>
        <w:widowControl w:val="0"/>
        <w:ind w:left="1134" w:hanging="397"/>
        <w:jc w:val="both"/>
        <w:rPr>
          <w:rFonts w:ascii="Calibri" w:hAnsi="Calibri" w:cs="Calibri"/>
          <w:sz w:val="22"/>
          <w:szCs w:val="22"/>
        </w:rPr>
      </w:pPr>
      <w:r>
        <w:rPr>
          <w:rFonts w:ascii="Calibri" w:hAnsi="Calibri" w:cs="Calibri"/>
          <w:sz w:val="22"/>
          <w:szCs w:val="22"/>
        </w:rPr>
        <w:t>d</w:t>
      </w:r>
      <w:r w:rsidRPr="00F218FE">
        <w:rPr>
          <w:rFonts w:ascii="Calibri" w:hAnsi="Calibri" w:cs="Calibri"/>
          <w:sz w:val="22"/>
          <w:szCs w:val="22"/>
        </w:rPr>
        <w:t>.4)</w:t>
      </w:r>
      <w:r w:rsidRPr="00F218FE">
        <w:rPr>
          <w:rFonts w:ascii="Calibri" w:hAnsi="Calibri" w:cs="Calibri"/>
          <w:sz w:val="22"/>
          <w:szCs w:val="22"/>
        </w:rPr>
        <w:tab/>
        <w:t xml:space="preserve">le condizioni di cui al precedente punto </w:t>
      </w:r>
      <w:r>
        <w:rPr>
          <w:rFonts w:ascii="Calibri" w:hAnsi="Calibri" w:cs="Calibri"/>
          <w:sz w:val="22"/>
          <w:szCs w:val="22"/>
        </w:rPr>
        <w:t>d</w:t>
      </w:r>
      <w:r w:rsidRPr="00F218FE">
        <w:rPr>
          <w:rFonts w:ascii="Calibri" w:hAnsi="Calibri" w:cs="Calibri"/>
          <w:sz w:val="22"/>
          <w:szCs w:val="22"/>
        </w:rPr>
        <w:t xml:space="preserve">.2) possono essere applicate separatamente con riferimento al </w:t>
      </w:r>
      <w:r>
        <w:rPr>
          <w:rFonts w:ascii="Calibri" w:hAnsi="Calibri" w:cs="Calibri"/>
          <w:sz w:val="22"/>
          <w:szCs w:val="22"/>
        </w:rPr>
        <w:t>servizio principale</w:t>
      </w:r>
      <w:r w:rsidRPr="00F218FE">
        <w:rPr>
          <w:rFonts w:ascii="Calibri" w:hAnsi="Calibri" w:cs="Calibri"/>
          <w:sz w:val="22"/>
          <w:szCs w:val="22"/>
        </w:rPr>
        <w:t xml:space="preserve"> e al/</w:t>
      </w:r>
      <w:r>
        <w:rPr>
          <w:rFonts w:ascii="Calibri" w:hAnsi="Calibri" w:cs="Calibri"/>
          <w:sz w:val="22"/>
          <w:szCs w:val="22"/>
        </w:rPr>
        <w:t>ai</w:t>
      </w:r>
      <w:r w:rsidRPr="00F218FE">
        <w:rPr>
          <w:rFonts w:ascii="Calibri" w:hAnsi="Calibri" w:cs="Calibri"/>
          <w:sz w:val="22"/>
          <w:szCs w:val="22"/>
        </w:rPr>
        <w:t xml:space="preserve"> </w:t>
      </w:r>
      <w:r>
        <w:rPr>
          <w:rFonts w:ascii="Calibri" w:hAnsi="Calibri" w:cs="Calibri"/>
          <w:sz w:val="22"/>
          <w:szCs w:val="22"/>
        </w:rPr>
        <w:t>servizio</w:t>
      </w:r>
      <w:r w:rsidRPr="00F218FE">
        <w:rPr>
          <w:rFonts w:ascii="Calibri" w:hAnsi="Calibri" w:cs="Calibri"/>
          <w:sz w:val="22"/>
          <w:szCs w:val="22"/>
        </w:rPr>
        <w:t>/</w:t>
      </w:r>
      <w:r>
        <w:rPr>
          <w:rFonts w:ascii="Calibri" w:hAnsi="Calibri" w:cs="Calibri"/>
          <w:sz w:val="22"/>
          <w:szCs w:val="22"/>
        </w:rPr>
        <w:t>i</w:t>
      </w:r>
      <w:r w:rsidRPr="00F218FE">
        <w:rPr>
          <w:rFonts w:ascii="Calibri" w:hAnsi="Calibri" w:cs="Calibri"/>
          <w:sz w:val="22"/>
          <w:szCs w:val="22"/>
        </w:rPr>
        <w:t xml:space="preserve"> s</w:t>
      </w:r>
      <w:r>
        <w:rPr>
          <w:rFonts w:ascii="Calibri" w:hAnsi="Calibri" w:cs="Calibri"/>
          <w:sz w:val="22"/>
          <w:szCs w:val="22"/>
        </w:rPr>
        <w:t>econdario</w:t>
      </w:r>
      <w:r w:rsidRPr="00F218FE">
        <w:rPr>
          <w:rFonts w:ascii="Calibri" w:hAnsi="Calibri" w:cs="Calibri"/>
          <w:sz w:val="22"/>
          <w:szCs w:val="22"/>
        </w:rPr>
        <w:t>/i (cosiddetti raggruppamenti temporanei o consorzi ordinari di tipo misto orizzontale e verticale);</w:t>
      </w:r>
    </w:p>
    <w:p w14:paraId="742C511B" w14:textId="62E4F615" w:rsidR="00E2760B" w:rsidRDefault="00E2760B" w:rsidP="00E2760B">
      <w:pPr>
        <w:widowControl w:val="0"/>
        <w:ind w:left="1134" w:hanging="397"/>
        <w:jc w:val="both"/>
        <w:rPr>
          <w:rFonts w:ascii="Calibri" w:hAnsi="Calibri" w:cs="Calibri"/>
          <w:sz w:val="22"/>
          <w:szCs w:val="22"/>
        </w:rPr>
      </w:pPr>
      <w:r>
        <w:rPr>
          <w:rFonts w:ascii="Calibri" w:hAnsi="Calibri" w:cs="Calibri"/>
          <w:sz w:val="22"/>
          <w:szCs w:val="22"/>
        </w:rPr>
        <w:t>d</w:t>
      </w:r>
      <w:r w:rsidRPr="00F218FE">
        <w:rPr>
          <w:rFonts w:ascii="Calibri" w:hAnsi="Calibri" w:cs="Calibri"/>
          <w:sz w:val="22"/>
          <w:szCs w:val="22"/>
        </w:rPr>
        <w:t>.5)</w:t>
      </w:r>
      <w:r w:rsidRPr="00F218FE">
        <w:rPr>
          <w:rFonts w:ascii="Calibri" w:hAnsi="Calibri" w:cs="Calibri"/>
          <w:sz w:val="22"/>
          <w:szCs w:val="22"/>
        </w:rPr>
        <w:tab/>
        <w:t>il raggruppamento temporaneo o il consorzio ordinario nel suo insieme deve possedere il requisito nella misura richiesta al concorrente singolo;</w:t>
      </w:r>
    </w:p>
    <w:p w14:paraId="74ED285F" w14:textId="29E11A4F" w:rsidR="008001A7" w:rsidRPr="00F218FE" w:rsidRDefault="008001A7" w:rsidP="00E2760B">
      <w:pPr>
        <w:widowControl w:val="0"/>
        <w:ind w:left="1134" w:hanging="397"/>
        <w:jc w:val="both"/>
        <w:rPr>
          <w:rFonts w:ascii="Calibri" w:hAnsi="Calibri" w:cs="Calibri"/>
          <w:sz w:val="22"/>
          <w:szCs w:val="22"/>
        </w:rPr>
      </w:pPr>
      <w:r>
        <w:rPr>
          <w:rFonts w:ascii="Calibri" w:hAnsi="Calibri" w:cs="Calibri"/>
          <w:sz w:val="22"/>
          <w:szCs w:val="22"/>
        </w:rPr>
        <w:t>d</w:t>
      </w:r>
      <w:r w:rsidRPr="00F218FE">
        <w:rPr>
          <w:rFonts w:ascii="Calibri" w:hAnsi="Calibri" w:cs="Calibri"/>
          <w:sz w:val="22"/>
          <w:szCs w:val="22"/>
        </w:rPr>
        <w:t>.6)</w:t>
      </w:r>
      <w:r w:rsidRPr="00F218FE">
        <w:rPr>
          <w:rFonts w:ascii="Calibri" w:hAnsi="Calibri" w:cs="Calibri"/>
          <w:sz w:val="22"/>
          <w:szCs w:val="22"/>
        </w:rPr>
        <w:tab/>
        <w:t xml:space="preserve">gli operatori economici raggruppati o consorziati devono indicare la quota di partecipazione al raggruppamento </w:t>
      </w:r>
      <w:r w:rsidR="003E3FEC">
        <w:rPr>
          <w:rFonts w:ascii="Calibri" w:hAnsi="Calibri" w:cs="Calibri"/>
          <w:sz w:val="22"/>
          <w:szCs w:val="22"/>
        </w:rPr>
        <w:t xml:space="preserve">e </w:t>
      </w:r>
      <w:r w:rsidRPr="00F218FE">
        <w:rPr>
          <w:rFonts w:ascii="Calibri" w:hAnsi="Calibri" w:cs="Calibri"/>
          <w:sz w:val="22"/>
          <w:szCs w:val="22"/>
        </w:rPr>
        <w:t xml:space="preserve">la </w:t>
      </w:r>
      <w:r w:rsidR="003E3FEC">
        <w:rPr>
          <w:rFonts w:ascii="Calibri" w:hAnsi="Calibri" w:cs="Calibri"/>
          <w:sz w:val="22"/>
          <w:szCs w:val="22"/>
        </w:rPr>
        <w:t>quota di sevizi</w:t>
      </w:r>
      <w:r w:rsidRPr="00F218FE">
        <w:rPr>
          <w:rFonts w:ascii="Calibri" w:hAnsi="Calibri" w:cs="Calibri"/>
          <w:sz w:val="22"/>
          <w:szCs w:val="22"/>
        </w:rPr>
        <w:t xml:space="preserve"> che intendono assumere nell’ambito del raggruppamento temporaneo o consorzio ordinario.</w:t>
      </w:r>
    </w:p>
    <w:p w14:paraId="1C26B6E9" w14:textId="77777777" w:rsidR="0035089F" w:rsidRDefault="0035089F" w:rsidP="0035089F">
      <w:pPr>
        <w:ind w:left="738" w:hanging="284"/>
        <w:jc w:val="both"/>
        <w:rPr>
          <w:rFonts w:asciiTheme="minorHAnsi" w:hAnsiTheme="minorHAnsi" w:cs="Tahoma"/>
          <w:sz w:val="22"/>
          <w:szCs w:val="22"/>
        </w:rPr>
      </w:pPr>
      <w:r w:rsidRPr="00234A25">
        <w:rPr>
          <w:rFonts w:asciiTheme="minorHAnsi" w:hAnsiTheme="minorHAnsi" w:cs="Tahoma"/>
          <w:sz w:val="22"/>
          <w:szCs w:val="22"/>
        </w:rPr>
        <w:t>e)</w:t>
      </w:r>
      <w:r w:rsidRPr="00234A25">
        <w:rPr>
          <w:rFonts w:asciiTheme="minorHAnsi" w:hAnsiTheme="minorHAnsi" w:cs="Tahoma"/>
          <w:sz w:val="22"/>
          <w:szCs w:val="22"/>
        </w:rPr>
        <w:tab/>
        <w:t xml:space="preserve">è ammesso l’avvalimento, ai sensi dell’art. 49 del d.lgs. n. 163 del </w:t>
      </w:r>
      <w:smartTag w:uri="urn:schemas-microsoft-com:office:smarttags" w:element="metricconverter">
        <w:smartTagPr>
          <w:attr w:name="ProductID" w:val="2006, a"/>
        </w:smartTagPr>
        <w:r w:rsidRPr="00234A25">
          <w:rPr>
            <w:rFonts w:asciiTheme="minorHAnsi" w:hAnsiTheme="minorHAnsi" w:cs="Tahoma"/>
            <w:sz w:val="22"/>
            <w:szCs w:val="22"/>
          </w:rPr>
          <w:t>2006, a</w:t>
        </w:r>
      </w:smartTag>
      <w:r w:rsidRPr="00234A25">
        <w:rPr>
          <w:rFonts w:asciiTheme="minorHAnsi" w:hAnsiTheme="minorHAnsi" w:cs="Tahoma"/>
          <w:sz w:val="22"/>
          <w:szCs w:val="22"/>
        </w:rPr>
        <w:t>lle condizioni previste dal disciplinare di gara.</w:t>
      </w:r>
    </w:p>
    <w:p w14:paraId="13276539" w14:textId="77777777" w:rsidR="00360F07" w:rsidRPr="00234A25" w:rsidRDefault="00360F07" w:rsidP="0035089F">
      <w:pPr>
        <w:ind w:left="738" w:hanging="284"/>
        <w:jc w:val="both"/>
        <w:rPr>
          <w:rFonts w:asciiTheme="minorHAnsi" w:hAnsiTheme="minorHAnsi" w:cs="Tahoma"/>
          <w:sz w:val="22"/>
          <w:szCs w:val="22"/>
        </w:rPr>
      </w:pPr>
    </w:p>
    <w:p w14:paraId="42F9CFA3" w14:textId="77777777" w:rsidR="00B94D39" w:rsidRPr="001F5A4F" w:rsidRDefault="00B94D39" w:rsidP="00B94D39">
      <w:pPr>
        <w:widowControl w:val="0"/>
        <w:ind w:left="284" w:hanging="284"/>
        <w:rPr>
          <w:rFonts w:ascii="Calibri" w:hAnsi="Calibri" w:cs="Calibri"/>
          <w:b/>
          <w:sz w:val="22"/>
          <w:szCs w:val="22"/>
        </w:rPr>
      </w:pPr>
      <w:r w:rsidRPr="001F5A4F">
        <w:rPr>
          <w:rFonts w:ascii="Calibri" w:hAnsi="Calibri" w:cs="Calibri"/>
          <w:b/>
          <w:sz w:val="22"/>
          <w:szCs w:val="22"/>
        </w:rPr>
        <w:t>3.</w:t>
      </w:r>
      <w:r w:rsidRPr="001F5A4F">
        <w:rPr>
          <w:rFonts w:ascii="Calibri" w:hAnsi="Calibri" w:cs="Calibri"/>
          <w:b/>
          <w:sz w:val="22"/>
          <w:szCs w:val="22"/>
        </w:rPr>
        <w:tab/>
        <w:t>Contenuto della busta interna - Offerta economica.</w:t>
      </w:r>
    </w:p>
    <w:p w14:paraId="42F9CFA4" w14:textId="77777777" w:rsidR="00B94D39" w:rsidRPr="001F5A4F" w:rsidRDefault="00B94D39" w:rsidP="00B94D39">
      <w:pPr>
        <w:widowControl w:val="0"/>
        <w:ind w:left="284"/>
        <w:jc w:val="both"/>
        <w:rPr>
          <w:rFonts w:ascii="Calibri" w:hAnsi="Calibri" w:cs="Calibri"/>
          <w:sz w:val="22"/>
          <w:szCs w:val="22"/>
        </w:rPr>
      </w:pPr>
      <w:r w:rsidRPr="001F5A4F">
        <w:rPr>
          <w:rFonts w:ascii="Calibri" w:hAnsi="Calibri" w:cs="Calibri"/>
          <w:sz w:val="22"/>
          <w:szCs w:val="22"/>
        </w:rPr>
        <w:t>In questa busta deve essere contenuta esclusivamente l’offerta economica fatte salve le eccezioni di seguito descritte nel presente Capo.</w:t>
      </w:r>
    </w:p>
    <w:p w14:paraId="42F9CFA7" w14:textId="766C2175" w:rsidR="00B94D39" w:rsidRPr="001F5A4F" w:rsidRDefault="00B94D39" w:rsidP="00B94D39">
      <w:pPr>
        <w:widowControl w:val="0"/>
        <w:ind w:left="284"/>
        <w:jc w:val="both"/>
        <w:rPr>
          <w:rFonts w:ascii="Calibri" w:hAnsi="Calibri" w:cs="Calibri"/>
          <w:sz w:val="22"/>
          <w:szCs w:val="22"/>
        </w:rPr>
      </w:pPr>
      <w:r w:rsidRPr="001F5A4F">
        <w:rPr>
          <w:rFonts w:ascii="Calibri" w:hAnsi="Calibri" w:cs="Calibri"/>
          <w:sz w:val="22"/>
          <w:szCs w:val="22"/>
        </w:rPr>
        <w:t xml:space="preserve">L’offerta è redatta mediante dichiarazione di ribasso percentuale </w:t>
      </w:r>
      <w:r w:rsidR="00E2760B" w:rsidRPr="00E2760B">
        <w:rPr>
          <w:rFonts w:ascii="Calibri" w:hAnsi="Calibri" w:cs="Calibri"/>
          <w:bCs/>
          <w:sz w:val="22"/>
          <w:szCs w:val="22"/>
        </w:rPr>
        <w:t>sull'elenco prezzi</w:t>
      </w:r>
      <w:r w:rsidRPr="001F5A4F">
        <w:rPr>
          <w:rFonts w:ascii="Calibri" w:hAnsi="Calibri" w:cs="Calibri"/>
          <w:bCs/>
          <w:sz w:val="22"/>
          <w:szCs w:val="22"/>
        </w:rPr>
        <w:t xml:space="preserve"> posto a base di gara, ai sensi dell’articolo 82, comma 2, lettera </w:t>
      </w:r>
      <w:r w:rsidR="00E2760B">
        <w:rPr>
          <w:rFonts w:ascii="Calibri" w:hAnsi="Calibri" w:cs="Calibri"/>
          <w:bCs/>
          <w:sz w:val="22"/>
          <w:szCs w:val="22"/>
        </w:rPr>
        <w:t>a</w:t>
      </w:r>
      <w:r w:rsidR="00E2760B" w:rsidRPr="001F5A4F">
        <w:rPr>
          <w:rFonts w:ascii="Calibri" w:hAnsi="Calibri" w:cs="Calibri"/>
          <w:bCs/>
          <w:sz w:val="22"/>
          <w:szCs w:val="22"/>
        </w:rPr>
        <w:t xml:space="preserve">), </w:t>
      </w:r>
      <w:r w:rsidRPr="001F5A4F">
        <w:rPr>
          <w:rFonts w:ascii="Calibri" w:hAnsi="Calibri" w:cs="Calibri"/>
          <w:bCs/>
          <w:sz w:val="22"/>
          <w:szCs w:val="22"/>
        </w:rPr>
        <w:t>del decreto legislativo n. 163 del 2006,</w:t>
      </w:r>
      <w:r w:rsidRPr="001F5A4F">
        <w:rPr>
          <w:rFonts w:ascii="Calibri" w:hAnsi="Calibri" w:cs="Calibri"/>
          <w:sz w:val="22"/>
          <w:szCs w:val="22"/>
        </w:rPr>
        <w:t xml:space="preserve"> con le seguenti precisazioni: </w:t>
      </w:r>
    </w:p>
    <w:p w14:paraId="42F9CFA8" w14:textId="77777777" w:rsidR="00B94D39" w:rsidRPr="00F218FE" w:rsidRDefault="00B94D39" w:rsidP="00B94D39">
      <w:pPr>
        <w:widowControl w:val="0"/>
        <w:ind w:left="568"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l’offerta deve essere</w:t>
      </w:r>
      <w:r w:rsidRPr="00F218FE">
        <w:rPr>
          <w:rFonts w:ascii="Calibri" w:hAnsi="Calibri" w:cs="Calibri"/>
          <w:sz w:val="22"/>
          <w:szCs w:val="22"/>
        </w:rPr>
        <w:t xml:space="preserve"> sottoscritt</w:t>
      </w:r>
      <w:r>
        <w:rPr>
          <w:rFonts w:ascii="Calibri" w:hAnsi="Calibri" w:cs="Calibri"/>
          <w:sz w:val="22"/>
          <w:szCs w:val="22"/>
        </w:rPr>
        <w:t>a</w:t>
      </w:r>
      <w:r w:rsidRPr="00F218FE">
        <w:rPr>
          <w:rFonts w:ascii="Calibri" w:hAnsi="Calibri" w:cs="Calibri"/>
          <w:sz w:val="22"/>
          <w:szCs w:val="22"/>
        </w:rPr>
        <w:t xml:space="preserve"> dal legale rappresentante dell’offerente o da altro soggetto avente i medesimi poteri, come risultante dalla documentazione presentata</w:t>
      </w:r>
      <w:r>
        <w:rPr>
          <w:rFonts w:ascii="Calibri" w:hAnsi="Calibri" w:cs="Calibri"/>
          <w:sz w:val="22"/>
          <w:szCs w:val="22"/>
        </w:rPr>
        <w:t xml:space="preserve"> ai sensi del precedente Capo 2, numero 1);</w:t>
      </w:r>
    </w:p>
    <w:p w14:paraId="42F9CFA9" w14:textId="77777777" w:rsidR="00B94D39" w:rsidRDefault="00B94D39" w:rsidP="00B94D39">
      <w:pPr>
        <w:widowControl w:val="0"/>
        <w:ind w:left="540" w:hanging="256"/>
        <w:jc w:val="both"/>
        <w:rPr>
          <w:rFonts w:ascii="Calibri" w:hAnsi="Calibri" w:cs="Calibri"/>
          <w:sz w:val="22"/>
          <w:szCs w:val="22"/>
        </w:rPr>
      </w:pPr>
      <w:r w:rsidRPr="001F5A4F">
        <w:rPr>
          <w:rFonts w:ascii="Calibri" w:hAnsi="Calibri" w:cs="Calibri"/>
          <w:sz w:val="22"/>
          <w:szCs w:val="22"/>
        </w:rPr>
        <w:t>b)</w:t>
      </w:r>
      <w:r w:rsidRPr="001F5A4F">
        <w:rPr>
          <w:rFonts w:ascii="Calibri" w:hAnsi="Calibri" w:cs="Calibri"/>
          <w:sz w:val="22"/>
          <w:szCs w:val="22"/>
        </w:rPr>
        <w:tab/>
        <w:t>il ribasso è indicato obbligatoriamente in cifre ed in lettere; in caso di discordanza tra il ribasso indicato in cifre e quello indicato in lettere prevale il ribasso percentuale indicato in lettere;</w:t>
      </w:r>
    </w:p>
    <w:p w14:paraId="42F9CFAA" w14:textId="43210CA8" w:rsidR="00B94D39" w:rsidRPr="001F5A4F" w:rsidRDefault="00B94D39" w:rsidP="00B94D39">
      <w:pPr>
        <w:widowControl w:val="0"/>
        <w:ind w:left="568" w:hanging="284"/>
        <w:jc w:val="both"/>
        <w:rPr>
          <w:rFonts w:ascii="Calibri" w:hAnsi="Calibri" w:cs="Calibri"/>
          <w:sz w:val="22"/>
          <w:szCs w:val="22"/>
        </w:rPr>
      </w:pPr>
      <w:r w:rsidRPr="001F5A4F">
        <w:rPr>
          <w:rFonts w:ascii="Calibri" w:hAnsi="Calibri" w:cs="Calibri"/>
          <w:sz w:val="22"/>
          <w:szCs w:val="22"/>
        </w:rPr>
        <w:t>c)</w:t>
      </w:r>
      <w:r w:rsidRPr="001F5A4F">
        <w:rPr>
          <w:rFonts w:ascii="Calibri" w:hAnsi="Calibri" w:cs="Calibri"/>
          <w:sz w:val="22"/>
          <w:szCs w:val="22"/>
        </w:rPr>
        <w:tab/>
        <w:t xml:space="preserve">il ribasso è indicato con non più di </w:t>
      </w:r>
      <w:r w:rsidR="00B21E87">
        <w:rPr>
          <w:rFonts w:ascii="Calibri" w:hAnsi="Calibri" w:cs="Calibri"/>
          <w:sz w:val="22"/>
          <w:szCs w:val="22"/>
        </w:rPr>
        <w:t>3</w:t>
      </w:r>
      <w:r w:rsidR="00E2760B" w:rsidRPr="001F5A4F">
        <w:rPr>
          <w:rFonts w:ascii="Calibri" w:hAnsi="Calibri" w:cs="Calibri"/>
          <w:sz w:val="22"/>
          <w:szCs w:val="22"/>
        </w:rPr>
        <w:t xml:space="preserve"> (</w:t>
      </w:r>
      <w:r w:rsidR="00B21E87">
        <w:rPr>
          <w:rFonts w:ascii="Calibri" w:hAnsi="Calibri" w:cs="Calibri"/>
          <w:sz w:val="22"/>
          <w:szCs w:val="22"/>
        </w:rPr>
        <w:t>tre</w:t>
      </w:r>
      <w:r w:rsidR="00E2760B" w:rsidRPr="001F5A4F">
        <w:rPr>
          <w:rFonts w:ascii="Calibri" w:hAnsi="Calibri" w:cs="Calibri"/>
          <w:sz w:val="22"/>
          <w:szCs w:val="22"/>
        </w:rPr>
        <w:t xml:space="preserve">) </w:t>
      </w:r>
      <w:r w:rsidRPr="001F5A4F">
        <w:rPr>
          <w:rFonts w:ascii="Calibri" w:hAnsi="Calibri" w:cs="Calibri"/>
          <w:spacing w:val="-2"/>
          <w:sz w:val="22"/>
          <w:szCs w:val="22"/>
        </w:rPr>
        <w:t xml:space="preserve"> cifre decimali </w:t>
      </w:r>
      <w:r w:rsidRPr="001F5A4F">
        <w:rPr>
          <w:rFonts w:ascii="Calibri" w:hAnsi="Calibri" w:cs="Calibri"/>
          <w:sz w:val="22"/>
          <w:szCs w:val="22"/>
        </w:rPr>
        <w:t>dopo la virgola; eventuali cifre in più sono troncate senza arrotondamento; se l’offerta è indicata come di ribasso ed è preceduta dal segno negativo «-» (meno), non si applica il principio algebrico del doppio negativo corrispondente al positivo e l’offerta viene considerata in ogni caso come di ribasso percentuale;</w:t>
      </w:r>
    </w:p>
    <w:p w14:paraId="42F9CFAD" w14:textId="77777777" w:rsidR="00B94D39" w:rsidRDefault="00B94D39" w:rsidP="00B94D39">
      <w:pPr>
        <w:widowControl w:val="0"/>
        <w:ind w:left="568" w:hanging="284"/>
        <w:jc w:val="both"/>
        <w:rPr>
          <w:rFonts w:ascii="Calibri" w:hAnsi="Calibri" w:cs="Calibri"/>
          <w:spacing w:val="-2"/>
          <w:sz w:val="22"/>
          <w:szCs w:val="22"/>
        </w:rPr>
      </w:pPr>
      <w:r>
        <w:rPr>
          <w:rFonts w:ascii="Calibri" w:hAnsi="Calibri" w:cs="Calibri"/>
          <w:sz w:val="22"/>
          <w:szCs w:val="22"/>
        </w:rPr>
        <w:t>d</w:t>
      </w:r>
      <w:r w:rsidRPr="00F218FE">
        <w:rPr>
          <w:rFonts w:ascii="Calibri" w:hAnsi="Calibri" w:cs="Calibri"/>
          <w:sz w:val="22"/>
          <w:szCs w:val="22"/>
        </w:rPr>
        <w:t>)</w:t>
      </w:r>
      <w:r w:rsidRPr="00F218FE">
        <w:rPr>
          <w:rFonts w:ascii="Calibri" w:hAnsi="Calibri" w:cs="Calibri"/>
          <w:sz w:val="22"/>
          <w:szCs w:val="22"/>
        </w:rPr>
        <w:tab/>
      </w:r>
      <w:r>
        <w:rPr>
          <w:rFonts w:ascii="Calibri" w:hAnsi="Calibri" w:cs="Calibri"/>
          <w:sz w:val="22"/>
          <w:szCs w:val="22"/>
        </w:rPr>
        <w:t>fermo restando quanto previsto alla lettera e), il ribasso offerto è applicato ai singoli prezzi unitari dell’elenco prezzi posto a base di gara;</w:t>
      </w:r>
    </w:p>
    <w:p w14:paraId="42F9CFC9" w14:textId="78B46A9E" w:rsidR="001A092D" w:rsidRDefault="00B21E87" w:rsidP="001A092D">
      <w:pPr>
        <w:pStyle w:val="Titolo1"/>
        <w:keepNext w:val="0"/>
        <w:widowControl w:val="0"/>
        <w:ind w:left="567" w:hanging="283"/>
        <w:jc w:val="both"/>
        <w:rPr>
          <w:rFonts w:ascii="Calibri" w:hAnsi="Calibri" w:cs="Calibri"/>
          <w:b w:val="0"/>
          <w:sz w:val="22"/>
          <w:szCs w:val="22"/>
        </w:rPr>
      </w:pPr>
      <w:r w:rsidRPr="00F218FE" w:rsidDel="00B21E87">
        <w:rPr>
          <w:rFonts w:ascii="Calibri" w:hAnsi="Calibri" w:cs="Calibri"/>
          <w:i/>
          <w:color w:val="FF0000"/>
          <w:spacing w:val="-4"/>
          <w:sz w:val="22"/>
          <w:szCs w:val="22"/>
        </w:rPr>
        <w:t xml:space="preserve"> </w:t>
      </w:r>
      <w:r w:rsidR="001A092D">
        <w:rPr>
          <w:rFonts w:ascii="Calibri" w:hAnsi="Calibri" w:cs="Calibri"/>
          <w:b w:val="0"/>
          <w:sz w:val="22"/>
          <w:szCs w:val="22"/>
        </w:rPr>
        <w:t>e</w:t>
      </w:r>
      <w:r w:rsidR="001A092D" w:rsidRPr="006D772F">
        <w:rPr>
          <w:rFonts w:ascii="Calibri" w:hAnsi="Calibri" w:cs="Calibri"/>
          <w:b w:val="0"/>
          <w:sz w:val="22"/>
          <w:szCs w:val="22"/>
        </w:rPr>
        <w:t>)</w:t>
      </w:r>
      <w:r w:rsidR="001A092D" w:rsidRPr="006D772F">
        <w:rPr>
          <w:rFonts w:ascii="Calibri" w:hAnsi="Calibri" w:cs="Calibri"/>
          <w:b w:val="0"/>
          <w:sz w:val="22"/>
          <w:szCs w:val="22"/>
        </w:rPr>
        <w:tab/>
        <w:t>il ribasso offerto</w:t>
      </w:r>
      <w:r w:rsidR="001A092D">
        <w:rPr>
          <w:rFonts w:ascii="Calibri" w:hAnsi="Calibri" w:cs="Calibri"/>
          <w:b w:val="0"/>
          <w:sz w:val="22"/>
          <w:szCs w:val="22"/>
        </w:rPr>
        <w:t>:</w:t>
      </w:r>
    </w:p>
    <w:p w14:paraId="6FA50EC6" w14:textId="78F425A4" w:rsidR="002451A0" w:rsidRDefault="001A092D" w:rsidP="00E222A2">
      <w:pPr>
        <w:widowControl w:val="0"/>
        <w:tabs>
          <w:tab w:val="left" w:pos="4570"/>
        </w:tabs>
        <w:ind w:left="993" w:hanging="426"/>
        <w:jc w:val="both"/>
        <w:outlineLvl w:val="0"/>
        <w:rPr>
          <w:rFonts w:ascii="Calibri" w:hAnsi="Calibri" w:cs="Calibri"/>
          <w:b/>
          <w:sz w:val="22"/>
          <w:szCs w:val="22"/>
        </w:rPr>
      </w:pPr>
      <w:r>
        <w:rPr>
          <w:rFonts w:ascii="Calibri" w:hAnsi="Calibri" w:cs="Calibri"/>
          <w:bCs/>
          <w:sz w:val="22"/>
          <w:szCs w:val="22"/>
        </w:rPr>
        <w:t>e</w:t>
      </w:r>
      <w:r w:rsidRPr="00AB08BF">
        <w:rPr>
          <w:rFonts w:ascii="Calibri" w:hAnsi="Calibri" w:cs="Calibri"/>
          <w:bCs/>
          <w:sz w:val="22"/>
          <w:szCs w:val="22"/>
        </w:rPr>
        <w:t>.1)</w:t>
      </w:r>
      <w:r>
        <w:rPr>
          <w:rFonts w:ascii="Calibri" w:hAnsi="Calibri" w:cs="Calibri"/>
          <w:bCs/>
          <w:sz w:val="22"/>
          <w:szCs w:val="22"/>
        </w:rPr>
        <w:tab/>
        <w:t xml:space="preserve">si applica </w:t>
      </w:r>
      <w:r w:rsidRPr="00AB08BF">
        <w:rPr>
          <w:rFonts w:ascii="Calibri" w:hAnsi="Calibri" w:cs="Calibri"/>
          <w:bCs/>
          <w:sz w:val="22"/>
          <w:szCs w:val="22"/>
        </w:rPr>
        <w:t>ai prezzi de</w:t>
      </w:r>
      <w:r w:rsidR="00B21E87">
        <w:rPr>
          <w:rFonts w:ascii="Calibri" w:hAnsi="Calibri" w:cs="Calibri"/>
          <w:bCs/>
          <w:sz w:val="22"/>
          <w:szCs w:val="22"/>
        </w:rPr>
        <w:t>i servizi</w:t>
      </w:r>
      <w:r w:rsidR="00816D6D">
        <w:rPr>
          <w:rFonts w:ascii="Calibri" w:hAnsi="Calibri" w:cs="Calibri"/>
          <w:bCs/>
          <w:sz w:val="22"/>
          <w:szCs w:val="22"/>
        </w:rPr>
        <w:t xml:space="preserve"> </w:t>
      </w:r>
      <w:r w:rsidRPr="00AB08BF">
        <w:rPr>
          <w:rFonts w:ascii="Calibri" w:hAnsi="Calibri" w:cs="Calibri"/>
          <w:bCs/>
          <w:sz w:val="22"/>
          <w:szCs w:val="22"/>
        </w:rPr>
        <w:t xml:space="preserve">e agli importi dei </w:t>
      </w:r>
      <w:r w:rsidR="00B21E87">
        <w:rPr>
          <w:rFonts w:ascii="Calibri" w:hAnsi="Calibri" w:cs="Calibri"/>
          <w:bCs/>
          <w:sz w:val="22"/>
          <w:szCs w:val="22"/>
        </w:rPr>
        <w:t>servizi di seguito riportati</w:t>
      </w:r>
      <w:r w:rsidR="00B21E87">
        <w:rPr>
          <w:rFonts w:ascii="Calibri" w:hAnsi="Calibri" w:cs="Calibri"/>
          <w:b/>
          <w:sz w:val="22"/>
          <w:szCs w:val="22"/>
        </w:rPr>
        <w:t>:</w:t>
      </w:r>
    </w:p>
    <w:tbl>
      <w:tblPr>
        <w:tblStyle w:val="Grigliatabella"/>
        <w:tblW w:w="0" w:type="auto"/>
        <w:tblInd w:w="562" w:type="dxa"/>
        <w:tblLook w:val="04A0" w:firstRow="1" w:lastRow="0" w:firstColumn="1" w:lastColumn="0" w:noHBand="0" w:noVBand="1"/>
      </w:tblPr>
      <w:tblGrid>
        <w:gridCol w:w="2514"/>
        <w:gridCol w:w="1791"/>
        <w:gridCol w:w="1668"/>
        <w:gridCol w:w="1587"/>
        <w:gridCol w:w="1791"/>
      </w:tblGrid>
      <w:tr w:rsidR="00B21E87" w:rsidRPr="00B21E87" w14:paraId="33F0359E" w14:textId="77777777" w:rsidTr="00234A25">
        <w:trPr>
          <w:trHeight w:val="1200"/>
        </w:trPr>
        <w:tc>
          <w:tcPr>
            <w:tcW w:w="2514" w:type="dxa"/>
            <w:hideMark/>
          </w:tcPr>
          <w:p w14:paraId="7D3AE0C5" w14:textId="77777777" w:rsidR="00B21E87" w:rsidRPr="00B21E87" w:rsidRDefault="00B21E87" w:rsidP="00234A25">
            <w:pPr>
              <w:widowControl w:val="0"/>
              <w:tabs>
                <w:tab w:val="left" w:pos="4570"/>
              </w:tabs>
              <w:ind w:left="44"/>
              <w:jc w:val="center"/>
              <w:outlineLvl w:val="0"/>
              <w:rPr>
                <w:rFonts w:ascii="Calibri" w:hAnsi="Calibri" w:cs="Calibri"/>
                <w:b/>
                <w:sz w:val="22"/>
                <w:szCs w:val="22"/>
              </w:rPr>
            </w:pPr>
            <w:bookmarkStart w:id="1" w:name="OLE_LINK6"/>
          </w:p>
        </w:tc>
        <w:tc>
          <w:tcPr>
            <w:tcW w:w="1791" w:type="dxa"/>
            <w:hideMark/>
          </w:tcPr>
          <w:p w14:paraId="56CDE518" w14:textId="77777777" w:rsidR="00B21E87" w:rsidRPr="002451A0" w:rsidRDefault="00B21E87" w:rsidP="00234A25">
            <w:pPr>
              <w:widowControl w:val="0"/>
              <w:tabs>
                <w:tab w:val="left" w:pos="4570"/>
              </w:tabs>
              <w:ind w:left="44"/>
              <w:jc w:val="center"/>
              <w:outlineLvl w:val="0"/>
              <w:rPr>
                <w:rFonts w:ascii="Calibri" w:hAnsi="Calibri" w:cs="Calibri"/>
                <w:b/>
                <w:sz w:val="22"/>
                <w:szCs w:val="22"/>
              </w:rPr>
            </w:pPr>
            <w:r w:rsidRPr="002451A0">
              <w:rPr>
                <w:rFonts w:ascii="Calibri" w:hAnsi="Calibri" w:cs="Calibri"/>
                <w:b/>
                <w:sz w:val="22"/>
                <w:szCs w:val="22"/>
              </w:rPr>
              <w:t>Base d'asta soggetta a ribasso</w:t>
            </w:r>
          </w:p>
        </w:tc>
        <w:tc>
          <w:tcPr>
            <w:tcW w:w="1668" w:type="dxa"/>
            <w:hideMark/>
          </w:tcPr>
          <w:p w14:paraId="33DAA98E" w14:textId="77777777" w:rsidR="00B21E87" w:rsidRPr="00234A25" w:rsidRDefault="00B21E87" w:rsidP="00234A25">
            <w:pPr>
              <w:widowControl w:val="0"/>
              <w:tabs>
                <w:tab w:val="left" w:pos="4570"/>
              </w:tabs>
              <w:ind w:left="36"/>
              <w:jc w:val="center"/>
              <w:outlineLvl w:val="0"/>
              <w:rPr>
                <w:rFonts w:ascii="Calibri" w:hAnsi="Calibri" w:cs="Calibri"/>
                <w:i/>
                <w:sz w:val="22"/>
                <w:szCs w:val="22"/>
              </w:rPr>
            </w:pPr>
            <w:r w:rsidRPr="00234A25">
              <w:rPr>
                <w:rFonts w:ascii="Calibri" w:hAnsi="Calibri" w:cs="Calibri"/>
                <w:i/>
                <w:sz w:val="22"/>
                <w:szCs w:val="22"/>
              </w:rPr>
              <w:t>Servizi in economia non soggetti a ribasso</w:t>
            </w:r>
          </w:p>
        </w:tc>
        <w:tc>
          <w:tcPr>
            <w:tcW w:w="1587" w:type="dxa"/>
            <w:hideMark/>
          </w:tcPr>
          <w:p w14:paraId="66A76C46" w14:textId="77777777" w:rsidR="00B21E87" w:rsidRPr="00234A25" w:rsidRDefault="00B21E87" w:rsidP="00234A25">
            <w:pPr>
              <w:widowControl w:val="0"/>
              <w:tabs>
                <w:tab w:val="left" w:pos="4570"/>
              </w:tabs>
              <w:ind w:left="36"/>
              <w:jc w:val="center"/>
              <w:outlineLvl w:val="0"/>
              <w:rPr>
                <w:rFonts w:ascii="Calibri" w:hAnsi="Calibri" w:cs="Calibri"/>
                <w:i/>
                <w:sz w:val="22"/>
                <w:szCs w:val="22"/>
              </w:rPr>
            </w:pPr>
            <w:r w:rsidRPr="00234A25">
              <w:rPr>
                <w:rFonts w:ascii="Calibri" w:hAnsi="Calibri" w:cs="Calibri"/>
                <w:i/>
                <w:sz w:val="22"/>
                <w:szCs w:val="22"/>
              </w:rPr>
              <w:t>Oneri per la sicurezza non soggetti a ribasso</w:t>
            </w:r>
          </w:p>
        </w:tc>
        <w:tc>
          <w:tcPr>
            <w:tcW w:w="1791" w:type="dxa"/>
            <w:hideMark/>
          </w:tcPr>
          <w:p w14:paraId="3FF1A268" w14:textId="77777777" w:rsidR="00B21E87" w:rsidRPr="00234A25" w:rsidRDefault="00B21E87" w:rsidP="00234A25">
            <w:pPr>
              <w:widowControl w:val="0"/>
              <w:tabs>
                <w:tab w:val="left" w:pos="4570"/>
              </w:tabs>
              <w:ind w:left="36"/>
              <w:jc w:val="center"/>
              <w:outlineLvl w:val="0"/>
              <w:rPr>
                <w:rFonts w:ascii="Calibri" w:hAnsi="Calibri" w:cs="Calibri"/>
                <w:sz w:val="22"/>
                <w:szCs w:val="22"/>
              </w:rPr>
            </w:pPr>
            <w:r w:rsidRPr="00234A25">
              <w:rPr>
                <w:rFonts w:ascii="Calibri" w:hAnsi="Calibri" w:cs="Calibri"/>
                <w:sz w:val="22"/>
                <w:szCs w:val="22"/>
              </w:rPr>
              <w:t>Totale appalto</w:t>
            </w:r>
          </w:p>
        </w:tc>
      </w:tr>
      <w:tr w:rsidR="00B21E87" w:rsidRPr="00B21E87" w14:paraId="4FB685EE" w14:textId="77777777" w:rsidTr="00234A25">
        <w:trPr>
          <w:trHeight w:val="300"/>
        </w:trPr>
        <w:tc>
          <w:tcPr>
            <w:tcW w:w="2514" w:type="dxa"/>
            <w:noWrap/>
            <w:hideMark/>
          </w:tcPr>
          <w:p w14:paraId="0F208CD7" w14:textId="77777777" w:rsidR="00B21E87" w:rsidRPr="00B21E87" w:rsidRDefault="00B21E87" w:rsidP="00234A25">
            <w:pPr>
              <w:widowControl w:val="0"/>
              <w:tabs>
                <w:tab w:val="left" w:pos="4570"/>
              </w:tabs>
              <w:ind w:left="44"/>
              <w:jc w:val="both"/>
              <w:outlineLvl w:val="0"/>
              <w:rPr>
                <w:rFonts w:ascii="Calibri" w:hAnsi="Calibri" w:cs="Calibri"/>
                <w:b/>
                <w:sz w:val="22"/>
                <w:szCs w:val="22"/>
              </w:rPr>
            </w:pPr>
            <w:r w:rsidRPr="00B21E87">
              <w:rPr>
                <w:rFonts w:ascii="Calibri" w:hAnsi="Calibri" w:cs="Calibri"/>
                <w:b/>
                <w:sz w:val="22"/>
                <w:szCs w:val="22"/>
              </w:rPr>
              <w:t>Prestazione principale:</w:t>
            </w:r>
          </w:p>
        </w:tc>
        <w:tc>
          <w:tcPr>
            <w:tcW w:w="1791" w:type="dxa"/>
            <w:noWrap/>
            <w:hideMark/>
          </w:tcPr>
          <w:p w14:paraId="6EC7BEED" w14:textId="7ED1AF55" w:rsidR="00B21E87" w:rsidRPr="002451A0" w:rsidRDefault="00B21E87" w:rsidP="00234A25">
            <w:pPr>
              <w:widowControl w:val="0"/>
              <w:tabs>
                <w:tab w:val="left" w:pos="4570"/>
              </w:tabs>
              <w:ind w:left="44"/>
              <w:jc w:val="right"/>
              <w:outlineLvl w:val="0"/>
              <w:rPr>
                <w:rFonts w:ascii="Calibri" w:hAnsi="Calibri" w:cs="Calibri"/>
                <w:b/>
                <w:sz w:val="22"/>
                <w:szCs w:val="22"/>
              </w:rPr>
            </w:pPr>
            <w:r w:rsidRPr="002451A0">
              <w:rPr>
                <w:rFonts w:ascii="Calibri" w:hAnsi="Calibri" w:cs="Calibri"/>
                <w:b/>
                <w:sz w:val="22"/>
                <w:szCs w:val="22"/>
              </w:rPr>
              <w:t xml:space="preserve"> € 3.149.062,78 </w:t>
            </w:r>
          </w:p>
        </w:tc>
        <w:tc>
          <w:tcPr>
            <w:tcW w:w="1668" w:type="dxa"/>
            <w:noWrap/>
            <w:hideMark/>
          </w:tcPr>
          <w:p w14:paraId="7FF46FBC" w14:textId="77777777" w:rsidR="00B21E87" w:rsidRPr="00234A25" w:rsidRDefault="00B21E87" w:rsidP="00234A25">
            <w:pPr>
              <w:widowControl w:val="0"/>
              <w:tabs>
                <w:tab w:val="left" w:pos="4570"/>
              </w:tabs>
              <w:ind w:left="36"/>
              <w:jc w:val="right"/>
              <w:outlineLvl w:val="0"/>
              <w:rPr>
                <w:rFonts w:ascii="Calibri" w:hAnsi="Calibri" w:cs="Calibri"/>
                <w:i/>
                <w:sz w:val="22"/>
                <w:szCs w:val="22"/>
              </w:rPr>
            </w:pPr>
          </w:p>
        </w:tc>
        <w:tc>
          <w:tcPr>
            <w:tcW w:w="1587" w:type="dxa"/>
            <w:noWrap/>
            <w:hideMark/>
          </w:tcPr>
          <w:p w14:paraId="5F6F7B9A" w14:textId="7015D16E" w:rsidR="00B21E87" w:rsidRPr="00234A25" w:rsidRDefault="00B21E87" w:rsidP="00234A25">
            <w:pPr>
              <w:widowControl w:val="0"/>
              <w:tabs>
                <w:tab w:val="left" w:pos="4570"/>
              </w:tabs>
              <w:ind w:left="36"/>
              <w:jc w:val="right"/>
              <w:outlineLvl w:val="0"/>
              <w:rPr>
                <w:rFonts w:ascii="Calibri" w:hAnsi="Calibri" w:cs="Calibri"/>
                <w:i/>
                <w:sz w:val="22"/>
                <w:szCs w:val="22"/>
              </w:rPr>
            </w:pPr>
            <w:r w:rsidRPr="00234A25">
              <w:rPr>
                <w:rFonts w:ascii="Calibri" w:hAnsi="Calibri" w:cs="Calibri"/>
                <w:i/>
                <w:sz w:val="22"/>
                <w:szCs w:val="22"/>
              </w:rPr>
              <w:t xml:space="preserve"> € 37.500,00 </w:t>
            </w:r>
          </w:p>
        </w:tc>
        <w:tc>
          <w:tcPr>
            <w:tcW w:w="1791" w:type="dxa"/>
            <w:noWrap/>
            <w:hideMark/>
          </w:tcPr>
          <w:p w14:paraId="52E5A9F9" w14:textId="0D22AE65" w:rsidR="00B21E87" w:rsidRPr="00234A25" w:rsidRDefault="00B21E87" w:rsidP="00234A25">
            <w:pPr>
              <w:widowControl w:val="0"/>
              <w:tabs>
                <w:tab w:val="left" w:pos="4570"/>
              </w:tabs>
              <w:ind w:left="36"/>
              <w:jc w:val="right"/>
              <w:outlineLvl w:val="0"/>
              <w:rPr>
                <w:rFonts w:ascii="Calibri" w:hAnsi="Calibri" w:cs="Calibri"/>
                <w:sz w:val="22"/>
                <w:szCs w:val="22"/>
              </w:rPr>
            </w:pPr>
            <w:r w:rsidRPr="00234A25">
              <w:rPr>
                <w:rFonts w:ascii="Calibri" w:hAnsi="Calibri" w:cs="Calibri"/>
                <w:sz w:val="22"/>
                <w:szCs w:val="22"/>
              </w:rPr>
              <w:t xml:space="preserve"> € 3.186.562,78 </w:t>
            </w:r>
          </w:p>
        </w:tc>
      </w:tr>
      <w:tr w:rsidR="00B21E87" w:rsidRPr="00B21E87" w14:paraId="326EF35D" w14:textId="77777777" w:rsidTr="00234A25">
        <w:trPr>
          <w:trHeight w:val="300"/>
        </w:trPr>
        <w:tc>
          <w:tcPr>
            <w:tcW w:w="2514" w:type="dxa"/>
            <w:noWrap/>
            <w:hideMark/>
          </w:tcPr>
          <w:p w14:paraId="283CD873" w14:textId="77777777" w:rsidR="00B21E87" w:rsidRPr="00B21E87" w:rsidRDefault="00B21E87" w:rsidP="00234A25">
            <w:pPr>
              <w:widowControl w:val="0"/>
              <w:tabs>
                <w:tab w:val="left" w:pos="4570"/>
              </w:tabs>
              <w:ind w:left="44"/>
              <w:jc w:val="both"/>
              <w:outlineLvl w:val="0"/>
              <w:rPr>
                <w:rFonts w:ascii="Calibri" w:hAnsi="Calibri" w:cs="Calibri"/>
                <w:b/>
                <w:sz w:val="22"/>
                <w:szCs w:val="22"/>
              </w:rPr>
            </w:pPr>
            <w:r w:rsidRPr="00B21E87">
              <w:rPr>
                <w:rFonts w:ascii="Calibri" w:hAnsi="Calibri" w:cs="Calibri"/>
                <w:b/>
                <w:sz w:val="22"/>
                <w:szCs w:val="22"/>
              </w:rPr>
              <w:t>Prestazione secondaria: trasporti</w:t>
            </w:r>
          </w:p>
        </w:tc>
        <w:tc>
          <w:tcPr>
            <w:tcW w:w="1791" w:type="dxa"/>
            <w:noWrap/>
            <w:hideMark/>
          </w:tcPr>
          <w:p w14:paraId="41487737" w14:textId="5E046002" w:rsidR="00B21E87" w:rsidRPr="002451A0" w:rsidRDefault="00B21E87" w:rsidP="00234A25">
            <w:pPr>
              <w:widowControl w:val="0"/>
              <w:tabs>
                <w:tab w:val="left" w:pos="4570"/>
              </w:tabs>
              <w:ind w:left="44"/>
              <w:jc w:val="right"/>
              <w:outlineLvl w:val="0"/>
              <w:rPr>
                <w:rFonts w:ascii="Calibri" w:hAnsi="Calibri" w:cs="Calibri"/>
                <w:b/>
                <w:sz w:val="22"/>
                <w:szCs w:val="22"/>
              </w:rPr>
            </w:pPr>
            <w:r w:rsidRPr="002451A0">
              <w:rPr>
                <w:rFonts w:ascii="Calibri" w:hAnsi="Calibri" w:cs="Calibri"/>
                <w:b/>
                <w:sz w:val="22"/>
                <w:szCs w:val="22"/>
              </w:rPr>
              <w:t xml:space="preserve"> € 612.500,00 </w:t>
            </w:r>
          </w:p>
        </w:tc>
        <w:tc>
          <w:tcPr>
            <w:tcW w:w="1668" w:type="dxa"/>
            <w:noWrap/>
            <w:hideMark/>
          </w:tcPr>
          <w:p w14:paraId="14123EBE" w14:textId="77777777" w:rsidR="00B21E87" w:rsidRPr="00234A25" w:rsidRDefault="00B21E87" w:rsidP="00234A25">
            <w:pPr>
              <w:widowControl w:val="0"/>
              <w:tabs>
                <w:tab w:val="left" w:pos="4570"/>
              </w:tabs>
              <w:ind w:left="36"/>
              <w:jc w:val="right"/>
              <w:outlineLvl w:val="0"/>
              <w:rPr>
                <w:rFonts w:ascii="Calibri" w:hAnsi="Calibri" w:cs="Calibri"/>
                <w:i/>
                <w:sz w:val="22"/>
                <w:szCs w:val="22"/>
              </w:rPr>
            </w:pPr>
          </w:p>
        </w:tc>
        <w:tc>
          <w:tcPr>
            <w:tcW w:w="1587" w:type="dxa"/>
            <w:noWrap/>
            <w:hideMark/>
          </w:tcPr>
          <w:p w14:paraId="1AFDB69F" w14:textId="0F63D446" w:rsidR="00B21E87" w:rsidRPr="00234A25" w:rsidRDefault="00B21E87" w:rsidP="00234A25">
            <w:pPr>
              <w:widowControl w:val="0"/>
              <w:tabs>
                <w:tab w:val="left" w:pos="4570"/>
              </w:tabs>
              <w:ind w:left="36"/>
              <w:jc w:val="right"/>
              <w:outlineLvl w:val="0"/>
              <w:rPr>
                <w:rFonts w:ascii="Calibri" w:hAnsi="Calibri" w:cs="Calibri"/>
                <w:i/>
                <w:sz w:val="22"/>
                <w:szCs w:val="22"/>
              </w:rPr>
            </w:pPr>
            <w:r w:rsidRPr="00234A25">
              <w:rPr>
                <w:rFonts w:ascii="Calibri" w:hAnsi="Calibri" w:cs="Calibri"/>
                <w:i/>
                <w:sz w:val="22"/>
                <w:szCs w:val="22"/>
              </w:rPr>
              <w:t xml:space="preserve"> € 2.750,00 </w:t>
            </w:r>
          </w:p>
        </w:tc>
        <w:tc>
          <w:tcPr>
            <w:tcW w:w="1791" w:type="dxa"/>
            <w:noWrap/>
            <w:hideMark/>
          </w:tcPr>
          <w:p w14:paraId="1253C310" w14:textId="58485DF6" w:rsidR="00B21E87" w:rsidRPr="00234A25" w:rsidRDefault="00B21E87" w:rsidP="00234A25">
            <w:pPr>
              <w:widowControl w:val="0"/>
              <w:tabs>
                <w:tab w:val="left" w:pos="4570"/>
              </w:tabs>
              <w:ind w:left="36"/>
              <w:jc w:val="right"/>
              <w:outlineLvl w:val="0"/>
              <w:rPr>
                <w:rFonts w:ascii="Calibri" w:hAnsi="Calibri" w:cs="Calibri"/>
                <w:sz w:val="22"/>
                <w:szCs w:val="22"/>
              </w:rPr>
            </w:pPr>
            <w:r w:rsidRPr="00234A25">
              <w:rPr>
                <w:rFonts w:ascii="Calibri" w:hAnsi="Calibri" w:cs="Calibri"/>
                <w:sz w:val="22"/>
                <w:szCs w:val="22"/>
              </w:rPr>
              <w:t xml:space="preserve"> € 615.250,00 </w:t>
            </w:r>
          </w:p>
        </w:tc>
      </w:tr>
      <w:tr w:rsidR="00B21E87" w:rsidRPr="00B21E87" w14:paraId="40A965CE" w14:textId="77777777" w:rsidTr="00234A25">
        <w:trPr>
          <w:trHeight w:val="300"/>
        </w:trPr>
        <w:tc>
          <w:tcPr>
            <w:tcW w:w="2514" w:type="dxa"/>
            <w:noWrap/>
            <w:hideMark/>
          </w:tcPr>
          <w:p w14:paraId="657AF340" w14:textId="77777777" w:rsidR="00B21E87" w:rsidRPr="00B21E87" w:rsidRDefault="00B21E87" w:rsidP="00234A25">
            <w:pPr>
              <w:widowControl w:val="0"/>
              <w:tabs>
                <w:tab w:val="left" w:pos="4570"/>
              </w:tabs>
              <w:ind w:left="44"/>
              <w:jc w:val="both"/>
              <w:outlineLvl w:val="0"/>
              <w:rPr>
                <w:rFonts w:ascii="Calibri" w:hAnsi="Calibri" w:cs="Calibri"/>
                <w:b/>
                <w:sz w:val="22"/>
                <w:szCs w:val="22"/>
              </w:rPr>
            </w:pPr>
            <w:r w:rsidRPr="00B21E87">
              <w:rPr>
                <w:rFonts w:ascii="Calibri" w:hAnsi="Calibri" w:cs="Calibri"/>
                <w:b/>
                <w:sz w:val="22"/>
                <w:szCs w:val="22"/>
              </w:rPr>
              <w:t>Prestazione secondaria: pulizia ambienti</w:t>
            </w:r>
          </w:p>
        </w:tc>
        <w:tc>
          <w:tcPr>
            <w:tcW w:w="1791" w:type="dxa"/>
            <w:noWrap/>
            <w:hideMark/>
          </w:tcPr>
          <w:p w14:paraId="38D2CE7E" w14:textId="7F9CCDD8" w:rsidR="00B21E87" w:rsidRPr="002451A0" w:rsidRDefault="00B21E87" w:rsidP="00234A25">
            <w:pPr>
              <w:widowControl w:val="0"/>
              <w:tabs>
                <w:tab w:val="left" w:pos="4570"/>
              </w:tabs>
              <w:ind w:left="44"/>
              <w:jc w:val="right"/>
              <w:outlineLvl w:val="0"/>
              <w:rPr>
                <w:rFonts w:ascii="Calibri" w:hAnsi="Calibri" w:cs="Calibri"/>
                <w:b/>
                <w:sz w:val="22"/>
                <w:szCs w:val="22"/>
              </w:rPr>
            </w:pPr>
            <w:r w:rsidRPr="002451A0">
              <w:rPr>
                <w:rFonts w:ascii="Calibri" w:hAnsi="Calibri" w:cs="Calibri"/>
                <w:b/>
                <w:sz w:val="22"/>
                <w:szCs w:val="22"/>
              </w:rPr>
              <w:t xml:space="preserve"> €  55.000,00 </w:t>
            </w:r>
          </w:p>
        </w:tc>
        <w:tc>
          <w:tcPr>
            <w:tcW w:w="1668" w:type="dxa"/>
            <w:noWrap/>
            <w:hideMark/>
          </w:tcPr>
          <w:p w14:paraId="0A48955D" w14:textId="77777777" w:rsidR="00B21E87" w:rsidRPr="00234A25" w:rsidRDefault="00B21E87" w:rsidP="00234A25">
            <w:pPr>
              <w:widowControl w:val="0"/>
              <w:tabs>
                <w:tab w:val="left" w:pos="4570"/>
              </w:tabs>
              <w:ind w:left="36"/>
              <w:jc w:val="right"/>
              <w:outlineLvl w:val="0"/>
              <w:rPr>
                <w:rFonts w:ascii="Calibri" w:hAnsi="Calibri" w:cs="Calibri"/>
                <w:i/>
                <w:sz w:val="22"/>
                <w:szCs w:val="22"/>
              </w:rPr>
            </w:pPr>
          </w:p>
        </w:tc>
        <w:tc>
          <w:tcPr>
            <w:tcW w:w="1587" w:type="dxa"/>
            <w:noWrap/>
            <w:hideMark/>
          </w:tcPr>
          <w:p w14:paraId="1D96BF3E" w14:textId="1C0F15A2" w:rsidR="00B21E87" w:rsidRPr="00234A25" w:rsidRDefault="00B21E87" w:rsidP="00234A25">
            <w:pPr>
              <w:widowControl w:val="0"/>
              <w:tabs>
                <w:tab w:val="left" w:pos="4570"/>
              </w:tabs>
              <w:ind w:left="36"/>
              <w:jc w:val="right"/>
              <w:outlineLvl w:val="0"/>
              <w:rPr>
                <w:rFonts w:ascii="Calibri" w:hAnsi="Calibri" w:cs="Calibri"/>
                <w:i/>
                <w:sz w:val="22"/>
                <w:szCs w:val="22"/>
              </w:rPr>
            </w:pPr>
            <w:r w:rsidRPr="00234A25">
              <w:rPr>
                <w:rFonts w:ascii="Calibri" w:hAnsi="Calibri" w:cs="Calibri"/>
                <w:i/>
                <w:sz w:val="22"/>
                <w:szCs w:val="22"/>
              </w:rPr>
              <w:t xml:space="preserve"> € 1.375,00 </w:t>
            </w:r>
          </w:p>
        </w:tc>
        <w:tc>
          <w:tcPr>
            <w:tcW w:w="1791" w:type="dxa"/>
            <w:noWrap/>
            <w:hideMark/>
          </w:tcPr>
          <w:p w14:paraId="3B3378AD" w14:textId="4E43E5EA" w:rsidR="00B21E87" w:rsidRPr="00234A25" w:rsidRDefault="00B21E87" w:rsidP="00234A25">
            <w:pPr>
              <w:widowControl w:val="0"/>
              <w:tabs>
                <w:tab w:val="left" w:pos="4570"/>
              </w:tabs>
              <w:ind w:left="36"/>
              <w:jc w:val="right"/>
              <w:outlineLvl w:val="0"/>
              <w:rPr>
                <w:rFonts w:ascii="Calibri" w:hAnsi="Calibri" w:cs="Calibri"/>
                <w:sz w:val="22"/>
                <w:szCs w:val="22"/>
              </w:rPr>
            </w:pPr>
            <w:r w:rsidRPr="00234A25">
              <w:rPr>
                <w:rFonts w:ascii="Calibri" w:hAnsi="Calibri" w:cs="Calibri"/>
                <w:sz w:val="22"/>
                <w:szCs w:val="22"/>
              </w:rPr>
              <w:t xml:space="preserve"> €  56.375,00 </w:t>
            </w:r>
          </w:p>
        </w:tc>
      </w:tr>
      <w:tr w:rsidR="00B21E87" w:rsidRPr="00B21E87" w14:paraId="377555D9" w14:textId="77777777" w:rsidTr="00234A25">
        <w:trPr>
          <w:trHeight w:val="300"/>
        </w:trPr>
        <w:tc>
          <w:tcPr>
            <w:tcW w:w="2514" w:type="dxa"/>
            <w:noWrap/>
            <w:hideMark/>
          </w:tcPr>
          <w:p w14:paraId="3DB36B53" w14:textId="77777777" w:rsidR="00B21E87" w:rsidRPr="00B21E87" w:rsidRDefault="00B21E87" w:rsidP="00234A25">
            <w:pPr>
              <w:widowControl w:val="0"/>
              <w:tabs>
                <w:tab w:val="left" w:pos="4570"/>
              </w:tabs>
              <w:ind w:left="44"/>
              <w:jc w:val="both"/>
              <w:outlineLvl w:val="0"/>
              <w:rPr>
                <w:rFonts w:ascii="Calibri" w:hAnsi="Calibri" w:cs="Calibri"/>
                <w:b/>
                <w:sz w:val="22"/>
                <w:szCs w:val="22"/>
              </w:rPr>
            </w:pPr>
            <w:r w:rsidRPr="00B21E87">
              <w:rPr>
                <w:rFonts w:ascii="Calibri" w:hAnsi="Calibri" w:cs="Calibri"/>
                <w:b/>
                <w:sz w:val="22"/>
                <w:szCs w:val="22"/>
              </w:rPr>
              <w:t>Servizi in economia</w:t>
            </w:r>
          </w:p>
        </w:tc>
        <w:tc>
          <w:tcPr>
            <w:tcW w:w="1791" w:type="dxa"/>
            <w:noWrap/>
            <w:hideMark/>
          </w:tcPr>
          <w:p w14:paraId="272920AD" w14:textId="070A4180" w:rsidR="00B21E87" w:rsidRPr="002451A0" w:rsidRDefault="00B21E87" w:rsidP="00234A25">
            <w:pPr>
              <w:widowControl w:val="0"/>
              <w:tabs>
                <w:tab w:val="left" w:pos="4570"/>
              </w:tabs>
              <w:ind w:left="44"/>
              <w:jc w:val="right"/>
              <w:outlineLvl w:val="0"/>
              <w:rPr>
                <w:rFonts w:ascii="Calibri" w:hAnsi="Calibri" w:cs="Calibri"/>
                <w:b/>
                <w:sz w:val="22"/>
                <w:szCs w:val="22"/>
              </w:rPr>
            </w:pPr>
            <w:r w:rsidRPr="002451A0">
              <w:rPr>
                <w:rFonts w:ascii="Calibri" w:hAnsi="Calibri" w:cs="Calibri"/>
                <w:b/>
                <w:sz w:val="22"/>
                <w:szCs w:val="22"/>
              </w:rPr>
              <w:t xml:space="preserve"> €  45.625,00 </w:t>
            </w:r>
          </w:p>
        </w:tc>
        <w:tc>
          <w:tcPr>
            <w:tcW w:w="1668" w:type="dxa"/>
            <w:noWrap/>
            <w:hideMark/>
          </w:tcPr>
          <w:p w14:paraId="6FD7584C" w14:textId="47400520" w:rsidR="00B21E87" w:rsidRPr="00234A25" w:rsidRDefault="00B21E87" w:rsidP="00234A25">
            <w:pPr>
              <w:widowControl w:val="0"/>
              <w:tabs>
                <w:tab w:val="left" w:pos="4570"/>
              </w:tabs>
              <w:ind w:left="36"/>
              <w:jc w:val="right"/>
              <w:outlineLvl w:val="0"/>
              <w:rPr>
                <w:rFonts w:ascii="Calibri" w:hAnsi="Calibri" w:cs="Calibri"/>
                <w:i/>
                <w:sz w:val="22"/>
                <w:szCs w:val="22"/>
              </w:rPr>
            </w:pPr>
            <w:r w:rsidRPr="00234A25">
              <w:rPr>
                <w:rFonts w:ascii="Calibri" w:hAnsi="Calibri" w:cs="Calibri"/>
                <w:i/>
                <w:sz w:val="22"/>
                <w:szCs w:val="22"/>
              </w:rPr>
              <w:t xml:space="preserve"> € 177.912,50 </w:t>
            </w:r>
          </w:p>
        </w:tc>
        <w:tc>
          <w:tcPr>
            <w:tcW w:w="1587" w:type="dxa"/>
            <w:noWrap/>
            <w:hideMark/>
          </w:tcPr>
          <w:p w14:paraId="33635871" w14:textId="7DC132FF" w:rsidR="00B21E87" w:rsidRPr="00234A25" w:rsidRDefault="00B21E87" w:rsidP="00234A25">
            <w:pPr>
              <w:widowControl w:val="0"/>
              <w:tabs>
                <w:tab w:val="left" w:pos="4570"/>
              </w:tabs>
              <w:ind w:left="36"/>
              <w:jc w:val="right"/>
              <w:outlineLvl w:val="0"/>
              <w:rPr>
                <w:rFonts w:ascii="Calibri" w:hAnsi="Calibri" w:cs="Calibri"/>
                <w:i/>
                <w:sz w:val="22"/>
                <w:szCs w:val="22"/>
              </w:rPr>
            </w:pPr>
            <w:r w:rsidRPr="00234A25">
              <w:rPr>
                <w:rFonts w:ascii="Calibri" w:hAnsi="Calibri" w:cs="Calibri"/>
                <w:i/>
                <w:sz w:val="22"/>
                <w:szCs w:val="22"/>
              </w:rPr>
              <w:t xml:space="preserve"> € 2.750,00 </w:t>
            </w:r>
          </w:p>
        </w:tc>
        <w:tc>
          <w:tcPr>
            <w:tcW w:w="1791" w:type="dxa"/>
            <w:noWrap/>
            <w:hideMark/>
          </w:tcPr>
          <w:p w14:paraId="0544B235" w14:textId="41AB3DC5" w:rsidR="00B21E87" w:rsidRPr="00234A25" w:rsidRDefault="00B21E87" w:rsidP="00234A25">
            <w:pPr>
              <w:widowControl w:val="0"/>
              <w:tabs>
                <w:tab w:val="left" w:pos="4570"/>
              </w:tabs>
              <w:ind w:left="36"/>
              <w:jc w:val="right"/>
              <w:outlineLvl w:val="0"/>
              <w:rPr>
                <w:rFonts w:ascii="Calibri" w:hAnsi="Calibri" w:cs="Calibri"/>
                <w:sz w:val="22"/>
                <w:szCs w:val="22"/>
              </w:rPr>
            </w:pPr>
            <w:r w:rsidRPr="00234A25">
              <w:rPr>
                <w:rFonts w:ascii="Calibri" w:hAnsi="Calibri" w:cs="Calibri"/>
                <w:sz w:val="22"/>
                <w:szCs w:val="22"/>
              </w:rPr>
              <w:t xml:space="preserve"> € 226.287,50 </w:t>
            </w:r>
          </w:p>
        </w:tc>
      </w:tr>
      <w:tr w:rsidR="00B21E87" w:rsidRPr="00B21E87" w14:paraId="7E1FB6EB" w14:textId="77777777" w:rsidTr="00234A25">
        <w:trPr>
          <w:trHeight w:val="300"/>
        </w:trPr>
        <w:tc>
          <w:tcPr>
            <w:tcW w:w="2514" w:type="dxa"/>
            <w:noWrap/>
            <w:hideMark/>
          </w:tcPr>
          <w:p w14:paraId="2B6B4152" w14:textId="77777777" w:rsidR="00B21E87" w:rsidRPr="00B21E87" w:rsidRDefault="00B21E87" w:rsidP="00234A25">
            <w:pPr>
              <w:widowControl w:val="0"/>
              <w:tabs>
                <w:tab w:val="left" w:pos="4570"/>
              </w:tabs>
              <w:ind w:left="44"/>
              <w:jc w:val="both"/>
              <w:outlineLvl w:val="0"/>
              <w:rPr>
                <w:rFonts w:ascii="Calibri" w:hAnsi="Calibri" w:cs="Calibri"/>
                <w:b/>
                <w:sz w:val="22"/>
                <w:szCs w:val="22"/>
              </w:rPr>
            </w:pPr>
            <w:r w:rsidRPr="00B21E87">
              <w:rPr>
                <w:rFonts w:ascii="Calibri" w:hAnsi="Calibri" w:cs="Calibri"/>
                <w:b/>
                <w:sz w:val="22"/>
                <w:szCs w:val="22"/>
              </w:rPr>
              <w:t>Totale</w:t>
            </w:r>
          </w:p>
        </w:tc>
        <w:tc>
          <w:tcPr>
            <w:tcW w:w="1791" w:type="dxa"/>
            <w:noWrap/>
            <w:hideMark/>
          </w:tcPr>
          <w:p w14:paraId="4CB5B850" w14:textId="21570F6D" w:rsidR="00B21E87" w:rsidRPr="002451A0" w:rsidRDefault="00B21E87" w:rsidP="00234A25">
            <w:pPr>
              <w:widowControl w:val="0"/>
              <w:tabs>
                <w:tab w:val="left" w:pos="4570"/>
              </w:tabs>
              <w:ind w:left="44"/>
              <w:jc w:val="right"/>
              <w:outlineLvl w:val="0"/>
              <w:rPr>
                <w:rFonts w:ascii="Calibri" w:hAnsi="Calibri" w:cs="Calibri"/>
                <w:b/>
                <w:bCs/>
                <w:sz w:val="22"/>
                <w:szCs w:val="22"/>
              </w:rPr>
            </w:pPr>
            <w:r w:rsidRPr="002451A0">
              <w:rPr>
                <w:rFonts w:ascii="Calibri" w:hAnsi="Calibri" w:cs="Calibri"/>
                <w:b/>
                <w:bCs/>
                <w:sz w:val="22"/>
                <w:szCs w:val="22"/>
              </w:rPr>
              <w:t xml:space="preserve"> € 3.862.187,78 </w:t>
            </w:r>
          </w:p>
        </w:tc>
        <w:tc>
          <w:tcPr>
            <w:tcW w:w="1668" w:type="dxa"/>
            <w:noWrap/>
            <w:hideMark/>
          </w:tcPr>
          <w:p w14:paraId="726CA083" w14:textId="40732256" w:rsidR="00B21E87" w:rsidRPr="00234A25" w:rsidRDefault="00B21E87" w:rsidP="00234A25">
            <w:pPr>
              <w:widowControl w:val="0"/>
              <w:tabs>
                <w:tab w:val="left" w:pos="4570"/>
              </w:tabs>
              <w:ind w:left="36"/>
              <w:jc w:val="right"/>
              <w:outlineLvl w:val="0"/>
              <w:rPr>
                <w:rFonts w:ascii="Calibri" w:hAnsi="Calibri" w:cs="Calibri"/>
                <w:bCs/>
                <w:i/>
                <w:sz w:val="22"/>
                <w:szCs w:val="22"/>
              </w:rPr>
            </w:pPr>
            <w:r w:rsidRPr="00234A25">
              <w:rPr>
                <w:rFonts w:ascii="Calibri" w:hAnsi="Calibri" w:cs="Calibri"/>
                <w:bCs/>
                <w:i/>
                <w:sz w:val="22"/>
                <w:szCs w:val="22"/>
              </w:rPr>
              <w:t xml:space="preserve"> € 177.912,50 </w:t>
            </w:r>
          </w:p>
        </w:tc>
        <w:tc>
          <w:tcPr>
            <w:tcW w:w="1587" w:type="dxa"/>
            <w:noWrap/>
            <w:hideMark/>
          </w:tcPr>
          <w:p w14:paraId="4C56BE6C" w14:textId="75E7AFBA" w:rsidR="00B21E87" w:rsidRPr="00234A25" w:rsidRDefault="00B21E87" w:rsidP="00234A25">
            <w:pPr>
              <w:widowControl w:val="0"/>
              <w:tabs>
                <w:tab w:val="left" w:pos="4570"/>
              </w:tabs>
              <w:ind w:left="36"/>
              <w:jc w:val="right"/>
              <w:outlineLvl w:val="0"/>
              <w:rPr>
                <w:rFonts w:ascii="Calibri" w:hAnsi="Calibri" w:cs="Calibri"/>
                <w:i/>
                <w:sz w:val="22"/>
                <w:szCs w:val="22"/>
              </w:rPr>
            </w:pPr>
            <w:r w:rsidRPr="00234A25">
              <w:rPr>
                <w:rFonts w:ascii="Calibri" w:hAnsi="Calibri" w:cs="Calibri"/>
                <w:i/>
                <w:sz w:val="22"/>
                <w:szCs w:val="22"/>
              </w:rPr>
              <w:t xml:space="preserve"> € 44.375,00 </w:t>
            </w:r>
          </w:p>
        </w:tc>
        <w:tc>
          <w:tcPr>
            <w:tcW w:w="1791" w:type="dxa"/>
            <w:noWrap/>
            <w:hideMark/>
          </w:tcPr>
          <w:p w14:paraId="36D40063" w14:textId="574AE102" w:rsidR="00B21E87" w:rsidRPr="00234A25" w:rsidRDefault="00B21E87" w:rsidP="00234A25">
            <w:pPr>
              <w:widowControl w:val="0"/>
              <w:tabs>
                <w:tab w:val="left" w:pos="4570"/>
              </w:tabs>
              <w:ind w:left="36"/>
              <w:jc w:val="right"/>
              <w:outlineLvl w:val="0"/>
              <w:rPr>
                <w:rFonts w:ascii="Calibri" w:hAnsi="Calibri" w:cs="Calibri"/>
                <w:sz w:val="22"/>
                <w:szCs w:val="22"/>
              </w:rPr>
            </w:pPr>
            <w:r w:rsidRPr="00234A25">
              <w:rPr>
                <w:rFonts w:ascii="Calibri" w:hAnsi="Calibri" w:cs="Calibri"/>
                <w:sz w:val="22"/>
                <w:szCs w:val="22"/>
              </w:rPr>
              <w:t xml:space="preserve"> € 4.084.475,28 </w:t>
            </w:r>
          </w:p>
        </w:tc>
      </w:tr>
      <w:bookmarkEnd w:id="1"/>
    </w:tbl>
    <w:p w14:paraId="594FA5D8" w14:textId="77777777" w:rsidR="00B21E87" w:rsidRDefault="00B21E87" w:rsidP="001A092D">
      <w:pPr>
        <w:widowControl w:val="0"/>
        <w:tabs>
          <w:tab w:val="left" w:pos="4570"/>
        </w:tabs>
        <w:ind w:left="993" w:hanging="426"/>
        <w:jc w:val="both"/>
        <w:outlineLvl w:val="0"/>
        <w:rPr>
          <w:rFonts w:ascii="Calibri" w:hAnsi="Calibri" w:cs="Calibri"/>
          <w:b/>
          <w:sz w:val="22"/>
          <w:szCs w:val="22"/>
        </w:rPr>
      </w:pPr>
    </w:p>
    <w:p w14:paraId="42F9CFCC" w14:textId="00CBCDCB" w:rsidR="001A092D" w:rsidRPr="00AB08BF" w:rsidRDefault="001A092D" w:rsidP="002451A0">
      <w:pPr>
        <w:widowControl w:val="0"/>
        <w:tabs>
          <w:tab w:val="left" w:pos="4570"/>
        </w:tabs>
        <w:ind w:left="993"/>
        <w:jc w:val="both"/>
        <w:outlineLvl w:val="0"/>
        <w:rPr>
          <w:rFonts w:ascii="Calibri" w:hAnsi="Calibri" w:cs="Calibri"/>
          <w:bCs/>
          <w:sz w:val="22"/>
          <w:szCs w:val="22"/>
        </w:rPr>
      </w:pPr>
      <w:r w:rsidRPr="00AB08BF">
        <w:rPr>
          <w:rFonts w:ascii="Calibri" w:hAnsi="Calibri" w:cs="Calibri"/>
          <w:bCs/>
          <w:sz w:val="22"/>
          <w:szCs w:val="22"/>
        </w:rPr>
        <w:t xml:space="preserve">è corredato obbligatoriamente dall’indicazione, ai sensi dell’articolo 87, comma 4, secondo periodo, del decreto legislativo n. 163 del 2006, dell’incidenza dei costi di sicurezza aziendali propri dell’offerente, o in alternativa, del loro importo in cifra assoluta, quale componente interna dell’offerta sull’esecuzione dei </w:t>
      </w:r>
      <w:r w:rsidR="00D1537A">
        <w:rPr>
          <w:rFonts w:ascii="Calibri" w:hAnsi="Calibri" w:cs="Calibri"/>
          <w:bCs/>
          <w:sz w:val="22"/>
          <w:szCs w:val="22"/>
        </w:rPr>
        <w:t>servizi</w:t>
      </w:r>
      <w:r w:rsidRPr="00AB08BF">
        <w:rPr>
          <w:rFonts w:ascii="Calibri" w:hAnsi="Calibri" w:cs="Calibri"/>
          <w:bCs/>
          <w:sz w:val="22"/>
          <w:szCs w:val="22"/>
        </w:rPr>
        <w:t xml:space="preserve">; tali costi sono quelli estranei e diversi dagli oneri per </w:t>
      </w:r>
      <w:r w:rsidR="002451A0">
        <w:rPr>
          <w:rFonts w:ascii="Calibri" w:hAnsi="Calibri" w:cs="Calibri"/>
          <w:bCs/>
          <w:sz w:val="22"/>
          <w:szCs w:val="22"/>
        </w:rPr>
        <w:t>la sicurezza da rischi da interferenza</w:t>
      </w:r>
      <w:r w:rsidRPr="00AB08BF">
        <w:rPr>
          <w:rFonts w:ascii="Calibri" w:hAnsi="Calibri" w:cs="Calibri"/>
          <w:bCs/>
          <w:sz w:val="22"/>
          <w:szCs w:val="22"/>
        </w:rPr>
        <w:t xml:space="preserve"> predeterminati dalla Stazione appaltante già non soggetti a ribasso;</w:t>
      </w:r>
    </w:p>
    <w:p w14:paraId="42F9CFCD" w14:textId="3A0CD87E" w:rsidR="001A092D" w:rsidRDefault="001A092D" w:rsidP="001A092D">
      <w:pPr>
        <w:pStyle w:val="Titolo1"/>
        <w:keepNext w:val="0"/>
        <w:widowControl w:val="0"/>
        <w:ind w:left="993" w:hanging="426"/>
        <w:jc w:val="both"/>
        <w:rPr>
          <w:rFonts w:ascii="Calibri" w:hAnsi="Calibri" w:cs="Calibri"/>
          <w:b w:val="0"/>
          <w:sz w:val="22"/>
          <w:szCs w:val="22"/>
        </w:rPr>
      </w:pPr>
      <w:r>
        <w:rPr>
          <w:rFonts w:ascii="Calibri" w:hAnsi="Calibri" w:cs="Calibri"/>
          <w:b w:val="0"/>
          <w:sz w:val="22"/>
          <w:szCs w:val="22"/>
        </w:rPr>
        <w:t>e.2)</w:t>
      </w:r>
      <w:r>
        <w:rPr>
          <w:rFonts w:ascii="Calibri" w:hAnsi="Calibri" w:cs="Calibri"/>
          <w:b w:val="0"/>
          <w:sz w:val="22"/>
          <w:szCs w:val="22"/>
        </w:rPr>
        <w:tab/>
      </w:r>
      <w:r w:rsidRPr="006D772F">
        <w:rPr>
          <w:rFonts w:ascii="Calibri" w:hAnsi="Calibri" w:cs="Calibri"/>
          <w:b w:val="0"/>
          <w:sz w:val="22"/>
          <w:szCs w:val="22"/>
        </w:rPr>
        <w:t xml:space="preserve">non riguarda né si applica agli oneri </w:t>
      </w:r>
      <w:r w:rsidR="002451A0" w:rsidRPr="00234A25">
        <w:rPr>
          <w:rFonts w:ascii="Calibri" w:hAnsi="Calibri" w:cs="Calibri"/>
          <w:b w:val="0"/>
          <w:sz w:val="22"/>
          <w:szCs w:val="22"/>
        </w:rPr>
        <w:t xml:space="preserve">da rischi da interferenza </w:t>
      </w:r>
      <w:r w:rsidR="002451A0" w:rsidRPr="002451A0">
        <w:rPr>
          <w:rFonts w:ascii="Calibri" w:hAnsi="Calibri" w:cs="Calibri"/>
          <w:b w:val="0"/>
          <w:sz w:val="22"/>
          <w:szCs w:val="22"/>
        </w:rPr>
        <w:t xml:space="preserve">riportati nella </w:t>
      </w:r>
      <w:r w:rsidR="002451A0">
        <w:rPr>
          <w:rFonts w:ascii="Calibri" w:hAnsi="Calibri" w:cs="Calibri"/>
          <w:b w:val="0"/>
          <w:sz w:val="22"/>
          <w:szCs w:val="22"/>
        </w:rPr>
        <w:t>terza</w:t>
      </w:r>
      <w:r w:rsidR="002451A0" w:rsidRPr="002451A0">
        <w:rPr>
          <w:rFonts w:ascii="Calibri" w:hAnsi="Calibri" w:cs="Calibri"/>
          <w:b w:val="0"/>
          <w:sz w:val="22"/>
          <w:szCs w:val="22"/>
        </w:rPr>
        <w:t xml:space="preserve"> colonna della tabella del punto</w:t>
      </w:r>
      <w:r w:rsidR="002451A0">
        <w:rPr>
          <w:rFonts w:ascii="Calibri" w:hAnsi="Calibri" w:cs="Calibri"/>
          <w:b w:val="0"/>
          <w:sz w:val="22"/>
          <w:szCs w:val="22"/>
        </w:rPr>
        <w:t xml:space="preserve"> e.1)</w:t>
      </w:r>
      <w:r w:rsidRPr="006D772F">
        <w:rPr>
          <w:rFonts w:ascii="Calibri" w:hAnsi="Calibri" w:cs="Calibri"/>
          <w:b w:val="0"/>
          <w:sz w:val="22"/>
          <w:szCs w:val="22"/>
        </w:rPr>
        <w:t>;</w:t>
      </w:r>
    </w:p>
    <w:p w14:paraId="42F9CFCF" w14:textId="6A184FFB" w:rsidR="001A092D" w:rsidRPr="006D772F" w:rsidRDefault="001A092D" w:rsidP="001A092D">
      <w:pPr>
        <w:pStyle w:val="Titolo1"/>
        <w:keepNext w:val="0"/>
        <w:widowControl w:val="0"/>
        <w:ind w:left="993" w:hanging="426"/>
        <w:jc w:val="both"/>
        <w:rPr>
          <w:rFonts w:ascii="Calibri" w:hAnsi="Calibri" w:cs="Calibri"/>
          <w:b w:val="0"/>
          <w:sz w:val="22"/>
          <w:szCs w:val="22"/>
        </w:rPr>
      </w:pPr>
      <w:r>
        <w:rPr>
          <w:rFonts w:ascii="Calibri" w:hAnsi="Calibri" w:cs="Calibri"/>
          <w:b w:val="0"/>
          <w:sz w:val="22"/>
          <w:szCs w:val="22"/>
        </w:rPr>
        <w:t>e.3)</w:t>
      </w:r>
      <w:r>
        <w:rPr>
          <w:rFonts w:ascii="Calibri" w:hAnsi="Calibri" w:cs="Calibri"/>
          <w:b w:val="0"/>
          <w:sz w:val="22"/>
          <w:szCs w:val="22"/>
        </w:rPr>
        <w:tab/>
      </w:r>
      <w:r w:rsidRPr="006D772F">
        <w:rPr>
          <w:rFonts w:ascii="Calibri" w:hAnsi="Calibri" w:cs="Calibri"/>
          <w:b w:val="0"/>
          <w:sz w:val="22"/>
          <w:szCs w:val="22"/>
        </w:rPr>
        <w:t>non si applica altresì</w:t>
      </w:r>
      <w:r>
        <w:rPr>
          <w:rFonts w:ascii="Calibri" w:hAnsi="Calibri" w:cs="Calibri"/>
          <w:b w:val="0"/>
          <w:sz w:val="22"/>
          <w:szCs w:val="22"/>
        </w:rPr>
        <w:t xml:space="preserve"> </w:t>
      </w:r>
      <w:r w:rsidRPr="006D772F">
        <w:rPr>
          <w:rFonts w:ascii="Calibri" w:hAnsi="Calibri" w:cs="Calibri"/>
          <w:b w:val="0"/>
          <w:sz w:val="22"/>
          <w:szCs w:val="22"/>
        </w:rPr>
        <w:t xml:space="preserve">al costo del personale </w:t>
      </w:r>
      <w:r>
        <w:rPr>
          <w:rFonts w:ascii="Calibri" w:hAnsi="Calibri" w:cs="Calibri"/>
          <w:b w:val="0"/>
          <w:sz w:val="22"/>
          <w:szCs w:val="22"/>
        </w:rPr>
        <w:t>relativ</w:t>
      </w:r>
      <w:r w:rsidR="002451A0">
        <w:rPr>
          <w:rFonts w:ascii="Calibri" w:hAnsi="Calibri" w:cs="Calibri"/>
          <w:b w:val="0"/>
          <w:sz w:val="22"/>
          <w:szCs w:val="22"/>
        </w:rPr>
        <w:t>o</w:t>
      </w:r>
      <w:r>
        <w:rPr>
          <w:rFonts w:ascii="Calibri" w:hAnsi="Calibri" w:cs="Calibri"/>
          <w:b w:val="0"/>
          <w:sz w:val="22"/>
          <w:szCs w:val="22"/>
        </w:rPr>
        <w:t xml:space="preserve"> ai </w:t>
      </w:r>
      <w:r w:rsidR="00D1537A">
        <w:rPr>
          <w:rFonts w:ascii="Calibri" w:hAnsi="Calibri" w:cs="Calibri"/>
          <w:b w:val="0"/>
          <w:sz w:val="22"/>
          <w:szCs w:val="22"/>
        </w:rPr>
        <w:t>servizi</w:t>
      </w:r>
      <w:r>
        <w:rPr>
          <w:rFonts w:ascii="Calibri" w:hAnsi="Calibri" w:cs="Calibri"/>
          <w:b w:val="0"/>
          <w:sz w:val="22"/>
          <w:szCs w:val="22"/>
        </w:rPr>
        <w:t xml:space="preserve"> in economia </w:t>
      </w:r>
      <w:r w:rsidR="002451A0" w:rsidRPr="00234A25">
        <w:rPr>
          <w:rFonts w:ascii="Calibri" w:hAnsi="Calibri" w:cs="Calibri"/>
          <w:b w:val="0"/>
          <w:bCs w:val="0"/>
          <w:sz w:val="22"/>
          <w:szCs w:val="22"/>
        </w:rPr>
        <w:t>riportati nella seconda colonna della tabella del punto</w:t>
      </w:r>
      <w:r>
        <w:rPr>
          <w:rFonts w:ascii="Calibri" w:hAnsi="Calibri" w:cs="Calibri"/>
          <w:b w:val="0"/>
          <w:bCs w:val="0"/>
          <w:spacing w:val="-2"/>
          <w:sz w:val="22"/>
          <w:szCs w:val="22"/>
        </w:rPr>
        <w:t xml:space="preserve"> </w:t>
      </w:r>
      <w:r w:rsidR="002451A0">
        <w:rPr>
          <w:rFonts w:ascii="Calibri" w:hAnsi="Calibri" w:cs="Calibri"/>
          <w:b w:val="0"/>
          <w:bCs w:val="0"/>
          <w:spacing w:val="-2"/>
          <w:sz w:val="22"/>
          <w:szCs w:val="22"/>
        </w:rPr>
        <w:t xml:space="preserve">e.1) </w:t>
      </w:r>
      <w:r>
        <w:rPr>
          <w:rFonts w:ascii="Calibri" w:hAnsi="Calibri" w:cs="Calibri"/>
          <w:b w:val="0"/>
          <w:sz w:val="22"/>
          <w:szCs w:val="22"/>
        </w:rPr>
        <w:t xml:space="preserve">ma solo ai materiali, </w:t>
      </w:r>
      <w:r w:rsidR="003E3FEC">
        <w:rPr>
          <w:rFonts w:ascii="Calibri" w:hAnsi="Calibri" w:cs="Calibri"/>
          <w:b w:val="0"/>
          <w:sz w:val="22"/>
          <w:szCs w:val="22"/>
        </w:rPr>
        <w:t xml:space="preserve">ai noleggi, </w:t>
      </w:r>
      <w:r>
        <w:rPr>
          <w:rFonts w:ascii="Calibri" w:hAnsi="Calibri" w:cs="Calibri"/>
          <w:b w:val="0"/>
          <w:sz w:val="22"/>
          <w:szCs w:val="22"/>
        </w:rPr>
        <w:t>alle spese generali e agli utili d’impresa;</w:t>
      </w:r>
    </w:p>
    <w:p w14:paraId="42F9CFD6" w14:textId="77777777" w:rsidR="00B94D39" w:rsidRPr="00F218FE" w:rsidRDefault="00B94D39" w:rsidP="00B94D39">
      <w:pPr>
        <w:widowControl w:val="0"/>
        <w:suppressAutoHyphens/>
        <w:ind w:left="568" w:hanging="284"/>
        <w:jc w:val="both"/>
        <w:rPr>
          <w:rFonts w:ascii="Calibri" w:hAnsi="Calibri" w:cs="Calibri"/>
          <w:bCs/>
          <w:sz w:val="22"/>
          <w:szCs w:val="22"/>
        </w:rPr>
      </w:pPr>
      <w:r w:rsidRPr="00F218FE">
        <w:rPr>
          <w:rFonts w:ascii="Calibri" w:hAnsi="Calibri" w:cs="Calibri"/>
          <w:sz w:val="22"/>
          <w:szCs w:val="22"/>
        </w:rPr>
        <w:t>f)</w:t>
      </w:r>
      <w:r w:rsidRPr="00F218FE">
        <w:rPr>
          <w:rFonts w:ascii="Calibri" w:hAnsi="Calibri" w:cs="Calibri"/>
          <w:sz w:val="22"/>
          <w:szCs w:val="22"/>
        </w:rPr>
        <w:tab/>
      </w:r>
      <w:r w:rsidRPr="00F218FE">
        <w:rPr>
          <w:rFonts w:ascii="Calibri" w:hAnsi="Calibri" w:cs="Calibri"/>
          <w:b/>
          <w:spacing w:val="-4"/>
          <w:sz w:val="22"/>
          <w:szCs w:val="22"/>
        </w:rPr>
        <w:t>limitatamente ai raggruppamenti temporanei e consorzi ordinari non ancora costituiti</w:t>
      </w:r>
      <w:r w:rsidRPr="00F218FE">
        <w:rPr>
          <w:rFonts w:ascii="Calibri" w:hAnsi="Calibri" w:cs="Calibri"/>
          <w:spacing w:val="-4"/>
          <w:sz w:val="22"/>
          <w:szCs w:val="22"/>
        </w:rPr>
        <w:t xml:space="preserve">: ai </w:t>
      </w:r>
      <w:r w:rsidRPr="00F218FE">
        <w:rPr>
          <w:rFonts w:ascii="Calibri" w:hAnsi="Calibri" w:cs="Calibri"/>
          <w:bCs/>
          <w:sz w:val="22"/>
          <w:szCs w:val="22"/>
        </w:rPr>
        <w:t>sensi dell’articolo 37, comma 8, del decreto legislativo n. 163 del 2006:</w:t>
      </w:r>
    </w:p>
    <w:p w14:paraId="42F9CFD7" w14:textId="77777777" w:rsidR="00B94D39" w:rsidRPr="00F218FE" w:rsidRDefault="00B94D39" w:rsidP="00B94D39">
      <w:pPr>
        <w:widowControl w:val="0"/>
        <w:tabs>
          <w:tab w:val="left" w:pos="-1800"/>
          <w:tab w:val="left" w:pos="8496"/>
        </w:tabs>
        <w:suppressAutoHyphens/>
        <w:ind w:left="992" w:hanging="425"/>
        <w:jc w:val="both"/>
        <w:rPr>
          <w:rFonts w:ascii="Calibri" w:hAnsi="Calibri" w:cs="Calibri"/>
          <w:sz w:val="22"/>
          <w:szCs w:val="22"/>
        </w:rPr>
      </w:pPr>
      <w:r w:rsidRPr="00F218FE">
        <w:rPr>
          <w:rFonts w:ascii="Calibri" w:hAnsi="Calibri" w:cs="Calibri"/>
          <w:bCs/>
          <w:sz w:val="22"/>
          <w:szCs w:val="22"/>
        </w:rPr>
        <w:t>f.1)</w:t>
      </w:r>
      <w:r w:rsidRPr="00F218FE">
        <w:rPr>
          <w:rFonts w:ascii="Calibri" w:hAnsi="Calibri" w:cs="Calibri"/>
          <w:bCs/>
          <w:sz w:val="22"/>
          <w:szCs w:val="22"/>
        </w:rPr>
        <w:tab/>
        <w:t>l</w:t>
      </w:r>
      <w:r>
        <w:rPr>
          <w:rFonts w:ascii="Calibri" w:hAnsi="Calibri" w:cs="Calibri"/>
          <w:bCs/>
          <w:sz w:val="22"/>
          <w:szCs w:val="22"/>
        </w:rPr>
        <w:t>a sottoscrizione di cui alla lettera a) deve essere effettuata da</w:t>
      </w:r>
      <w:r w:rsidRPr="00F218FE">
        <w:rPr>
          <w:rFonts w:ascii="Calibri" w:hAnsi="Calibri" w:cs="Calibri"/>
          <w:bCs/>
          <w:sz w:val="22"/>
          <w:szCs w:val="22"/>
        </w:rPr>
        <w:t xml:space="preserve"> tutti gli operatori economici</w:t>
      </w:r>
      <w:r w:rsidRPr="00F218FE">
        <w:rPr>
          <w:rFonts w:ascii="Calibri" w:hAnsi="Calibri" w:cs="Calibri"/>
          <w:sz w:val="22"/>
          <w:szCs w:val="22"/>
        </w:rPr>
        <w:t xml:space="preserve"> che compongono il raggruppamento temporaneo o il consorzio ordinario;</w:t>
      </w:r>
    </w:p>
    <w:p w14:paraId="42F9CFD8" w14:textId="77777777" w:rsidR="00B94D39" w:rsidRDefault="00B94D39" w:rsidP="00B94D39">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f.2)</w:t>
      </w:r>
      <w:r w:rsidRPr="00F218FE">
        <w:rPr>
          <w:rFonts w:ascii="Calibri" w:hAnsi="Calibri" w:cs="Calibri"/>
          <w:bCs/>
          <w:sz w:val="22"/>
          <w:szCs w:val="22"/>
        </w:rPr>
        <w:tab/>
        <w:t xml:space="preserve">l’offerta economica deve contenere l’impegno </w:t>
      </w:r>
      <w:r>
        <w:rPr>
          <w:rFonts w:ascii="Calibri" w:hAnsi="Calibri" w:cs="Calibri"/>
          <w:bCs/>
          <w:sz w:val="22"/>
          <w:szCs w:val="22"/>
        </w:rPr>
        <w:t xml:space="preserve">di cui al </w:t>
      </w:r>
      <w:r w:rsidRPr="00F218FE">
        <w:rPr>
          <w:rFonts w:ascii="Calibri" w:hAnsi="Calibri" w:cs="Calibri"/>
          <w:bCs/>
          <w:sz w:val="22"/>
          <w:szCs w:val="22"/>
        </w:rPr>
        <w:t>precedente</w:t>
      </w:r>
      <w:r>
        <w:rPr>
          <w:rFonts w:ascii="Calibri" w:hAnsi="Calibri" w:cs="Calibri"/>
          <w:bCs/>
          <w:sz w:val="22"/>
          <w:szCs w:val="22"/>
        </w:rPr>
        <w:t xml:space="preserve"> Capo 2, lettera f), punto f.2), qualora non sia stato presentato unitamente alla documentazione di cui allo stesso Capo 2.</w:t>
      </w:r>
    </w:p>
    <w:p w14:paraId="42F9CFD9" w14:textId="77777777" w:rsidR="00AC2138" w:rsidRPr="00F218FE" w:rsidRDefault="00AC2138" w:rsidP="00755A4E">
      <w:pPr>
        <w:widowControl w:val="0"/>
        <w:tabs>
          <w:tab w:val="left" w:pos="-1800"/>
          <w:tab w:val="left" w:pos="8496"/>
        </w:tabs>
        <w:suppressAutoHyphens/>
        <w:ind w:left="992" w:hanging="425"/>
        <w:jc w:val="both"/>
        <w:rPr>
          <w:rFonts w:ascii="Calibri" w:hAnsi="Calibri" w:cs="Calibri"/>
          <w:bCs/>
          <w:sz w:val="20"/>
          <w:szCs w:val="20"/>
        </w:rPr>
      </w:pPr>
    </w:p>
    <w:p w14:paraId="42F9CFDB" w14:textId="6962F819" w:rsidR="00450BA2" w:rsidRDefault="00450BA2" w:rsidP="00360F07">
      <w:pPr>
        <w:widowControl w:val="0"/>
        <w:ind w:left="454" w:hanging="454"/>
        <w:jc w:val="both"/>
        <w:rPr>
          <w:rFonts w:ascii="Calibri" w:eastAsia="MS Mincho" w:hAnsi="Calibri" w:cs="Calibri"/>
          <w:b/>
          <w:bCs/>
          <w:sz w:val="22"/>
          <w:szCs w:val="22"/>
        </w:rPr>
      </w:pPr>
      <w:r w:rsidRPr="00AD7E71">
        <w:rPr>
          <w:rFonts w:ascii="Calibri" w:eastAsia="MS Mincho" w:hAnsi="Calibri" w:cs="Calibri"/>
          <w:b/>
          <w:bCs/>
          <w:sz w:val="22"/>
          <w:szCs w:val="22"/>
        </w:rPr>
        <w:t>4.</w:t>
      </w:r>
      <w:r w:rsidRPr="00AD7E71">
        <w:rPr>
          <w:rFonts w:ascii="Calibri" w:eastAsia="MS Mincho" w:hAnsi="Calibri" w:cs="Calibri"/>
          <w:b/>
          <w:bCs/>
          <w:sz w:val="22"/>
          <w:szCs w:val="22"/>
        </w:rPr>
        <w:tab/>
        <w:t>Altre condizioni rilevanti per la partecipazione:</w:t>
      </w:r>
    </w:p>
    <w:p w14:paraId="4954FBB7" w14:textId="77777777" w:rsidR="00E222A2" w:rsidRPr="00360F07" w:rsidRDefault="00E222A2" w:rsidP="00360F07">
      <w:pPr>
        <w:widowControl w:val="0"/>
        <w:ind w:left="454" w:hanging="454"/>
        <w:jc w:val="both"/>
        <w:rPr>
          <w:rFonts w:ascii="Calibri" w:eastAsia="MS Mincho" w:hAnsi="Calibri" w:cs="Calibri"/>
          <w:b/>
          <w:bCs/>
          <w:sz w:val="22"/>
          <w:szCs w:val="22"/>
        </w:rPr>
      </w:pPr>
    </w:p>
    <w:p w14:paraId="42F9CFDC" w14:textId="77777777" w:rsidR="00450BA2" w:rsidRPr="00985796" w:rsidRDefault="00450BA2" w:rsidP="00450BA2">
      <w:pPr>
        <w:widowControl w:val="0"/>
        <w:ind w:left="454" w:hanging="454"/>
        <w:jc w:val="both"/>
        <w:rPr>
          <w:rFonts w:ascii="Calibri" w:eastAsia="MS Mincho" w:hAnsi="Calibri" w:cs="Calibri"/>
          <w:b/>
          <w:bCs/>
          <w:sz w:val="22"/>
          <w:szCs w:val="22"/>
        </w:rPr>
      </w:pPr>
      <w:r w:rsidRPr="00985796">
        <w:rPr>
          <w:rFonts w:ascii="Calibri" w:eastAsia="MS Mincho" w:hAnsi="Calibri" w:cs="Calibri"/>
          <w:b/>
          <w:bCs/>
          <w:sz w:val="22"/>
          <w:szCs w:val="22"/>
        </w:rPr>
        <w:t>4.1.</w:t>
      </w:r>
      <w:r w:rsidRPr="00985796">
        <w:rPr>
          <w:rFonts w:ascii="Calibri" w:eastAsia="MS Mincho" w:hAnsi="Calibri" w:cs="Calibri"/>
          <w:b/>
          <w:bCs/>
          <w:sz w:val="22"/>
          <w:szCs w:val="22"/>
        </w:rPr>
        <w:tab/>
        <w:t>Avvalimento (articolo 49 del d.lgs. n. 163 del 2006)</w:t>
      </w:r>
    </w:p>
    <w:p w14:paraId="42F9CFDD" w14:textId="77777777" w:rsidR="00450BA2" w:rsidRPr="00AD7E71" w:rsidRDefault="00450BA2" w:rsidP="00450BA2">
      <w:pPr>
        <w:widowControl w:val="0"/>
        <w:ind w:left="454"/>
        <w:jc w:val="both"/>
        <w:rPr>
          <w:rFonts w:ascii="Calibri" w:hAnsi="Calibri" w:cs="Calibri"/>
          <w:sz w:val="22"/>
          <w:szCs w:val="22"/>
        </w:rPr>
      </w:pPr>
      <w:r w:rsidRPr="00985796">
        <w:rPr>
          <w:rFonts w:ascii="Calibri" w:hAnsi="Calibri" w:cs="Calibri"/>
          <w:sz w:val="22"/>
          <w:szCs w:val="22"/>
        </w:rPr>
        <w:t>A</w:t>
      </w:r>
      <w:r w:rsidRPr="00AD7E71">
        <w:rPr>
          <w:rFonts w:ascii="Calibri" w:hAnsi="Calibri" w:cs="Calibri"/>
          <w:sz w:val="22"/>
          <w:szCs w:val="22"/>
        </w:rPr>
        <w:t>i sensi dell’articolo 49 del decreto legislativo n. 163 del 2006 e del precedente Capo 2, lettera h):</w:t>
      </w:r>
    </w:p>
    <w:p w14:paraId="42F9CFDE" w14:textId="5340DF89" w:rsidR="00450BA2" w:rsidRPr="00F218FE" w:rsidRDefault="00450BA2" w:rsidP="00586BBD">
      <w:pPr>
        <w:widowControl w:val="0"/>
        <w:ind w:left="738" w:hanging="284"/>
        <w:jc w:val="both"/>
        <w:rPr>
          <w:rFonts w:ascii="Calibri" w:hAnsi="Calibri" w:cs="Calibri"/>
          <w:sz w:val="22"/>
          <w:szCs w:val="22"/>
        </w:rPr>
      </w:pPr>
      <w:r w:rsidRPr="00AD7E71">
        <w:rPr>
          <w:rFonts w:ascii="Calibri" w:hAnsi="Calibri" w:cs="Calibri"/>
          <w:sz w:val="22"/>
          <w:szCs w:val="22"/>
        </w:rPr>
        <w:t>a)</w:t>
      </w:r>
      <w:r w:rsidRPr="00AD7E71">
        <w:rPr>
          <w:rFonts w:ascii="Calibri" w:hAnsi="Calibri" w:cs="Calibri"/>
          <w:sz w:val="22"/>
          <w:szCs w:val="22"/>
        </w:rPr>
        <w:tab/>
        <w:t xml:space="preserve">l’avvalimento è ammesso per i </w:t>
      </w:r>
      <w:r w:rsidR="00AD7E71" w:rsidRPr="00AD7E71">
        <w:rPr>
          <w:rFonts w:ascii="Calibri" w:hAnsi="Calibri" w:cs="Calibri"/>
          <w:sz w:val="22"/>
          <w:szCs w:val="22"/>
        </w:rPr>
        <w:t>requisit</w:t>
      </w:r>
      <w:r w:rsidR="00AD7E71">
        <w:rPr>
          <w:rFonts w:ascii="Calibri" w:hAnsi="Calibri" w:cs="Calibri"/>
          <w:sz w:val="22"/>
          <w:szCs w:val="22"/>
        </w:rPr>
        <w:t>i</w:t>
      </w:r>
      <w:r w:rsidR="00AD7E71" w:rsidRPr="00AD7E71">
        <w:rPr>
          <w:rFonts w:ascii="Calibri" w:hAnsi="Calibri" w:cs="Calibri"/>
          <w:sz w:val="22"/>
          <w:szCs w:val="22"/>
        </w:rPr>
        <w:t xml:space="preserve"> </w:t>
      </w:r>
      <w:r w:rsidRPr="00AD7E71">
        <w:rPr>
          <w:rFonts w:ascii="Calibri" w:hAnsi="Calibri" w:cs="Calibri"/>
          <w:sz w:val="22"/>
          <w:szCs w:val="22"/>
        </w:rPr>
        <w:t>di cui al precedente Capo 2.3, letter</w:t>
      </w:r>
      <w:r w:rsidR="00AD7E71">
        <w:rPr>
          <w:rFonts w:ascii="Calibri" w:hAnsi="Calibri" w:cs="Calibri"/>
          <w:sz w:val="22"/>
          <w:szCs w:val="22"/>
        </w:rPr>
        <w:t>e</w:t>
      </w:r>
      <w:r w:rsidRPr="00AD7E71">
        <w:rPr>
          <w:rFonts w:ascii="Calibri" w:hAnsi="Calibri" w:cs="Calibri"/>
          <w:sz w:val="22"/>
          <w:szCs w:val="22"/>
        </w:rPr>
        <w:t xml:space="preserve"> a)</w:t>
      </w:r>
      <w:r w:rsidR="00AD7E71">
        <w:rPr>
          <w:rFonts w:ascii="Calibri" w:hAnsi="Calibri" w:cs="Calibri"/>
          <w:sz w:val="22"/>
          <w:szCs w:val="22"/>
        </w:rPr>
        <w:t>, b) e c)</w:t>
      </w:r>
      <w:r w:rsidRPr="00AD7E71">
        <w:rPr>
          <w:rFonts w:ascii="Calibri" w:hAnsi="Calibri" w:cs="Calibri"/>
          <w:sz w:val="22"/>
          <w:szCs w:val="22"/>
        </w:rPr>
        <w:t>;</w:t>
      </w:r>
      <w:r w:rsidR="005F2472">
        <w:rPr>
          <w:rFonts w:ascii="Calibri" w:hAnsi="Calibri" w:cs="Calibri"/>
          <w:sz w:val="22"/>
          <w:szCs w:val="22"/>
        </w:rPr>
        <w:t xml:space="preserve"> ai sensi dell’art. </w:t>
      </w:r>
      <w:r w:rsidR="005F2472">
        <w:rPr>
          <w:rFonts w:ascii="Calibri" w:hAnsi="Calibri" w:cs="Calibri"/>
          <w:sz w:val="22"/>
          <w:szCs w:val="22"/>
        </w:rPr>
        <w:lastRenderedPageBreak/>
        <w:t xml:space="preserve">49 comma 1-bis del D.Lgs 163 del 2006 </w:t>
      </w:r>
      <w:r w:rsidR="00B37065">
        <w:rPr>
          <w:rFonts w:ascii="Calibri" w:hAnsi="Calibri" w:cs="Calibri"/>
          <w:sz w:val="22"/>
          <w:szCs w:val="22"/>
        </w:rPr>
        <w:t xml:space="preserve">l’avvalimento </w:t>
      </w:r>
      <w:r w:rsidR="005F2472" w:rsidRPr="005F2472">
        <w:rPr>
          <w:rFonts w:ascii="Calibri" w:hAnsi="Calibri" w:cs="Calibri"/>
          <w:sz w:val="22"/>
          <w:szCs w:val="22"/>
        </w:rPr>
        <w:t>non è applicabile al requisito dell'iscrizione all'Albo Nazionale dei Gestori Ambientali</w:t>
      </w:r>
      <w:r w:rsidR="005F2472">
        <w:rPr>
          <w:rFonts w:ascii="Calibri" w:hAnsi="Calibri" w:cs="Calibri"/>
          <w:sz w:val="22"/>
          <w:szCs w:val="22"/>
        </w:rPr>
        <w:t>;</w:t>
      </w:r>
    </w:p>
    <w:p w14:paraId="42F9CFDF" w14:textId="77777777" w:rsidR="00586BBD" w:rsidRPr="00B178C4" w:rsidRDefault="00586BBD" w:rsidP="00586BBD">
      <w:pPr>
        <w:widowControl w:val="0"/>
        <w:ind w:left="738" w:hanging="284"/>
        <w:jc w:val="both"/>
        <w:rPr>
          <w:rFonts w:ascii="Calibri" w:hAnsi="Calibri" w:cs="Calibri"/>
          <w:sz w:val="22"/>
          <w:szCs w:val="22"/>
        </w:rPr>
      </w:pPr>
      <w:r>
        <w:rPr>
          <w:rFonts w:ascii="Calibri" w:hAnsi="Calibri" w:cs="Calibri"/>
          <w:sz w:val="22"/>
          <w:szCs w:val="22"/>
        </w:rPr>
        <w:t>b</w:t>
      </w:r>
      <w:r w:rsidRPr="00B178C4">
        <w:rPr>
          <w:rFonts w:ascii="Calibri" w:hAnsi="Calibri" w:cs="Calibri"/>
          <w:sz w:val="22"/>
          <w:szCs w:val="22"/>
        </w:rPr>
        <w:t>)</w:t>
      </w:r>
      <w:r w:rsidRPr="00B178C4">
        <w:rPr>
          <w:rFonts w:ascii="Calibri" w:hAnsi="Calibri" w:cs="Calibri"/>
          <w:sz w:val="22"/>
          <w:szCs w:val="22"/>
        </w:rPr>
        <w:tab/>
        <w:t xml:space="preserve">l’avvalimento è ammesso in relazione al requisito del possesso del sistema di qualità </w:t>
      </w:r>
      <w:r>
        <w:rPr>
          <w:rFonts w:ascii="Calibri" w:hAnsi="Calibri" w:cs="Calibri"/>
          <w:sz w:val="22"/>
          <w:szCs w:val="22"/>
        </w:rPr>
        <w:t xml:space="preserve">ai fini della riduzione dell’importo della cauzione, </w:t>
      </w:r>
      <w:r w:rsidRPr="00B178C4">
        <w:rPr>
          <w:rFonts w:ascii="Calibri" w:hAnsi="Calibri" w:cs="Calibri"/>
          <w:sz w:val="22"/>
          <w:szCs w:val="22"/>
        </w:rPr>
        <w:t xml:space="preserve">se l’operatore economico ausiliario </w:t>
      </w:r>
      <w:r>
        <w:rPr>
          <w:rFonts w:ascii="Calibri" w:hAnsi="Calibri" w:cs="Calibri"/>
          <w:sz w:val="22"/>
          <w:szCs w:val="22"/>
        </w:rPr>
        <w:t>dichiara di essere in possesso del requisito e lo stesso ausiliario dichiara di mettere a disposizione le risorse e le condizioni che hanno consentito l’ottenimento del requisito</w:t>
      </w:r>
      <w:r w:rsidRPr="00B178C4">
        <w:rPr>
          <w:rFonts w:ascii="Calibri" w:hAnsi="Calibri" w:cs="Calibri"/>
          <w:sz w:val="22"/>
          <w:szCs w:val="22"/>
        </w:rPr>
        <w:t>;</w:t>
      </w:r>
    </w:p>
    <w:p w14:paraId="42F9CFE0" w14:textId="77777777" w:rsidR="00450BA2" w:rsidRPr="00F218FE" w:rsidRDefault="00450BA2" w:rsidP="00450BA2">
      <w:pPr>
        <w:widowControl w:val="0"/>
        <w:ind w:left="738" w:hanging="284"/>
        <w:jc w:val="both"/>
        <w:rPr>
          <w:rFonts w:ascii="Calibri" w:hAnsi="Calibri" w:cs="Calibri"/>
          <w:sz w:val="22"/>
          <w:szCs w:val="22"/>
        </w:rPr>
      </w:pPr>
      <w:r w:rsidRPr="00F218FE">
        <w:rPr>
          <w:rFonts w:ascii="Calibri" w:hAnsi="Calibri" w:cs="Calibri"/>
          <w:sz w:val="22"/>
          <w:szCs w:val="22"/>
        </w:rPr>
        <w:t>c)</w:t>
      </w:r>
      <w:r w:rsidRPr="00F218FE">
        <w:rPr>
          <w:rFonts w:ascii="Calibri" w:hAnsi="Calibri" w:cs="Calibri"/>
          <w:sz w:val="22"/>
          <w:szCs w:val="22"/>
        </w:rPr>
        <w:tab/>
        <w:t>alla documentazione amministrativa di cui al Capo 2 devono essere allegati:</w:t>
      </w:r>
    </w:p>
    <w:p w14:paraId="42F9CFE1" w14:textId="77777777" w:rsidR="00450BA2" w:rsidRPr="00F218FE" w:rsidRDefault="00450BA2" w:rsidP="00450BA2">
      <w:pPr>
        <w:widowControl w:val="0"/>
        <w:ind w:left="1134" w:hanging="397"/>
        <w:jc w:val="both"/>
        <w:rPr>
          <w:rFonts w:ascii="Calibri" w:hAnsi="Calibri" w:cs="Calibri"/>
          <w:sz w:val="22"/>
          <w:szCs w:val="22"/>
        </w:rPr>
      </w:pPr>
      <w:r w:rsidRPr="00F218FE">
        <w:rPr>
          <w:rFonts w:ascii="Calibri" w:hAnsi="Calibri" w:cs="Calibri"/>
          <w:sz w:val="22"/>
          <w:szCs w:val="22"/>
        </w:rPr>
        <w:t>c.1)</w:t>
      </w:r>
      <w:r w:rsidRPr="00F218FE">
        <w:rPr>
          <w:rFonts w:ascii="Calibri" w:hAnsi="Calibri" w:cs="Calibri"/>
          <w:sz w:val="22"/>
          <w:szCs w:val="22"/>
        </w:rPr>
        <w:tab/>
        <w:t>una dichiarazione del concorrente attestante l’avvalimento dei requisiti necessari per la partecipazione alla gara, con specifica indicazione dei requisiti stessi e dell’impresa ausiliaria;</w:t>
      </w:r>
    </w:p>
    <w:p w14:paraId="42F9CFE2" w14:textId="77777777" w:rsidR="00450BA2" w:rsidRPr="00F218FE" w:rsidRDefault="00450BA2" w:rsidP="00450BA2">
      <w:pPr>
        <w:widowControl w:val="0"/>
        <w:ind w:left="1134" w:hanging="397"/>
        <w:jc w:val="both"/>
        <w:rPr>
          <w:rFonts w:ascii="Calibri" w:hAnsi="Calibri" w:cs="Calibri"/>
          <w:sz w:val="22"/>
          <w:szCs w:val="22"/>
        </w:rPr>
      </w:pPr>
      <w:r w:rsidRPr="00F218FE">
        <w:rPr>
          <w:rFonts w:ascii="Calibri" w:hAnsi="Calibri" w:cs="Calibri"/>
          <w:sz w:val="22"/>
          <w:szCs w:val="22"/>
        </w:rPr>
        <w:t>c.2)</w:t>
      </w:r>
      <w:r w:rsidRPr="00F218FE">
        <w:rPr>
          <w:rFonts w:ascii="Calibri" w:hAnsi="Calibri" w:cs="Calibri"/>
          <w:sz w:val="22"/>
          <w:szCs w:val="22"/>
        </w:rPr>
        <w:tab/>
        <w:t>una o più dichiarazioni dell’impresa ausiliaria con le quali quest’ultima:</w:t>
      </w:r>
    </w:p>
    <w:p w14:paraId="42F9CFE3" w14:textId="77777777" w:rsidR="00450BA2" w:rsidRPr="00F218FE" w:rsidRDefault="00450BA2" w:rsidP="00450BA2">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attesta il possesso dei requisiti di ordine generale di cui all’articolo 38 del decreto legislativo n. 163 del 2006, secondo le modalità di cui al precedente Capo 2.1;</w:t>
      </w:r>
    </w:p>
    <w:p w14:paraId="42F9CFE4" w14:textId="77777777" w:rsidR="00450BA2" w:rsidRPr="00F218FE" w:rsidRDefault="00450BA2" w:rsidP="00450BA2">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si obbliga verso il concorrente e verso la stazione appaltante a mettere a disposizione per tutta la durata dell’appalto le risorse necessarie di cui il concorrente è carente e di cui si avvale il concorrente medesimo, attestandone il possesso in proprio con le modalità richieste ai  concorrenti;</w:t>
      </w:r>
    </w:p>
    <w:p w14:paraId="42F9CFE5" w14:textId="77777777" w:rsidR="00450BA2" w:rsidRPr="00F218FE" w:rsidRDefault="00450BA2" w:rsidP="00450BA2">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attesta che non partecipa alla gara in proprio, né che partecipa in raggruppamento temporaneo o in consorzio diverso da quello di cui essa faccia eventualmente parte in quanto concorrente oltre che ausiliaria;</w:t>
      </w:r>
    </w:p>
    <w:p w14:paraId="42F9CFE6" w14:textId="77777777" w:rsidR="00450BA2" w:rsidRPr="00F218FE" w:rsidRDefault="00450BA2" w:rsidP="00450BA2">
      <w:pPr>
        <w:widowControl w:val="0"/>
        <w:ind w:left="1418"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attesta di non aver assunto il ruolo di ausiliaria di più operatori economici che partecipano separatamente alla medesima gara in concorrenza tra di loro;</w:t>
      </w:r>
    </w:p>
    <w:p w14:paraId="42F9CFE7" w14:textId="6EE6FF0F" w:rsidR="00450BA2" w:rsidRPr="00F218FE" w:rsidRDefault="00450BA2" w:rsidP="00450BA2">
      <w:pPr>
        <w:widowControl w:val="0"/>
        <w:ind w:left="1134" w:hanging="397"/>
        <w:jc w:val="both"/>
        <w:rPr>
          <w:rFonts w:ascii="Calibri" w:hAnsi="Calibri" w:cs="Calibri"/>
          <w:sz w:val="22"/>
          <w:szCs w:val="22"/>
        </w:rPr>
      </w:pPr>
      <w:r w:rsidRPr="00F218FE">
        <w:rPr>
          <w:rFonts w:ascii="Calibri" w:hAnsi="Calibri" w:cs="Calibri"/>
          <w:sz w:val="22"/>
          <w:szCs w:val="22"/>
        </w:rPr>
        <w:t>c.3)</w:t>
      </w:r>
      <w:r w:rsidRPr="00F218FE">
        <w:rPr>
          <w:rFonts w:ascii="Calibri" w:hAnsi="Calibri" w:cs="Calibri"/>
          <w:sz w:val="22"/>
          <w:szCs w:val="22"/>
        </w:rPr>
        <w:tab/>
      </w:r>
      <w:r w:rsidRPr="00234A25">
        <w:rPr>
          <w:rFonts w:ascii="Calibri" w:hAnsi="Calibri" w:cs="Calibri"/>
          <w:b/>
          <w:sz w:val="22"/>
          <w:szCs w:val="22"/>
        </w:rPr>
        <w:t>originale o copia autentica del contratto</w:t>
      </w:r>
      <w:r w:rsidRPr="00F218FE">
        <w:rPr>
          <w:rFonts w:ascii="Calibri" w:hAnsi="Calibri" w:cs="Calibri"/>
          <w:sz w:val="22"/>
          <w:szCs w:val="22"/>
        </w:rPr>
        <w:t xml:space="preserve"> con il quale l’impresa ausiliaria si obbliga nei confronti del concorrente a fornire a quest’ultimo i requisiti e a mettere a disposizione dello stesso le risorse necessarie per tutta la durata dell’appalto; il contratto deve avere i contenuti minimi di cui all’articolo 1325 del codice civile e all’articolo 88 del d.P.R. n. 207 del 2010, deve indicare i requisiti forniti e le risorse messe a disposizione</w:t>
      </w:r>
      <w:r w:rsidR="00AD7E71">
        <w:rPr>
          <w:rFonts w:ascii="Calibri" w:hAnsi="Calibri" w:cs="Calibri"/>
          <w:sz w:val="22"/>
          <w:szCs w:val="22"/>
        </w:rPr>
        <w:t>;</w:t>
      </w:r>
      <w:r w:rsidRPr="00F218FE">
        <w:rPr>
          <w:rFonts w:ascii="Calibri" w:hAnsi="Calibri" w:cs="Calibri"/>
          <w:sz w:val="22"/>
          <w:szCs w:val="22"/>
        </w:rPr>
        <w:t>nel caso di avvalimento nei confronti di un operatore economico che appartiene al medesimo gruppo, in luogo del contratto può essere presentata una dichiarazione sostitutiva attestante il legame giuridico ed economico esistente nel gruppo con riferimento al concorrente e all’impresa ausiliaria.</w:t>
      </w:r>
    </w:p>
    <w:p w14:paraId="42F9CFE8" w14:textId="77777777" w:rsidR="00450BA2" w:rsidRPr="00F218FE" w:rsidRDefault="00450BA2" w:rsidP="00450BA2">
      <w:pPr>
        <w:widowControl w:val="0"/>
        <w:ind w:left="454" w:hanging="454"/>
        <w:jc w:val="both"/>
        <w:rPr>
          <w:rFonts w:ascii="Calibri" w:eastAsia="MS Mincho" w:hAnsi="Calibri" w:cs="Calibri"/>
          <w:b/>
          <w:bCs/>
          <w:sz w:val="22"/>
          <w:szCs w:val="22"/>
        </w:rPr>
      </w:pPr>
    </w:p>
    <w:p w14:paraId="42F9CFE9" w14:textId="77777777" w:rsidR="00450BA2" w:rsidRPr="00F218FE" w:rsidRDefault="00450BA2" w:rsidP="00450BA2">
      <w:pPr>
        <w:widowControl w:val="0"/>
        <w:ind w:left="454" w:hanging="454"/>
        <w:jc w:val="both"/>
        <w:rPr>
          <w:rFonts w:ascii="Calibri" w:eastAsia="MS Mincho" w:hAnsi="Calibri" w:cs="Calibri"/>
          <w:b/>
          <w:bCs/>
          <w:sz w:val="22"/>
          <w:szCs w:val="22"/>
        </w:rPr>
      </w:pPr>
      <w:r w:rsidRPr="00F218FE">
        <w:rPr>
          <w:rFonts w:ascii="Calibri" w:eastAsia="MS Mincho" w:hAnsi="Calibri" w:cs="Calibri"/>
          <w:b/>
          <w:bCs/>
          <w:sz w:val="22"/>
          <w:szCs w:val="22"/>
        </w:rPr>
        <w:t>4.2.</w:t>
      </w:r>
      <w:r w:rsidRPr="00F218FE">
        <w:rPr>
          <w:rFonts w:ascii="Calibri" w:eastAsia="MS Mincho" w:hAnsi="Calibri" w:cs="Calibri"/>
          <w:b/>
          <w:bCs/>
          <w:sz w:val="22"/>
          <w:szCs w:val="22"/>
        </w:rPr>
        <w:tab/>
        <w:t>R</w:t>
      </w:r>
      <w:r w:rsidRPr="00F218FE">
        <w:rPr>
          <w:rFonts w:ascii="Calibri" w:hAnsi="Calibri" w:cs="Calibri"/>
          <w:b/>
          <w:sz w:val="22"/>
          <w:szCs w:val="22"/>
        </w:rPr>
        <w:t>iduzione della cauzione provvisoria</w:t>
      </w:r>
      <w:r w:rsidRPr="00F218FE">
        <w:rPr>
          <w:rFonts w:ascii="Calibri" w:eastAsia="MS Mincho" w:hAnsi="Calibri" w:cs="Calibri"/>
          <w:b/>
          <w:bCs/>
          <w:sz w:val="22"/>
          <w:szCs w:val="22"/>
        </w:rPr>
        <w:t xml:space="preserve"> (articolo 75, comma 7, del d.lgs. n. 163 del 2006)</w:t>
      </w:r>
    </w:p>
    <w:p w14:paraId="42F9CFEA" w14:textId="77777777" w:rsidR="00450BA2" w:rsidRPr="00F218FE" w:rsidRDefault="00450BA2" w:rsidP="00450BA2">
      <w:pPr>
        <w:widowControl w:val="0"/>
        <w:ind w:left="454"/>
        <w:jc w:val="both"/>
        <w:rPr>
          <w:rFonts w:ascii="Calibri" w:hAnsi="Calibri" w:cs="Calibri"/>
          <w:sz w:val="22"/>
          <w:szCs w:val="22"/>
        </w:rPr>
      </w:pPr>
      <w:r w:rsidRPr="00F218FE">
        <w:rPr>
          <w:rFonts w:ascii="Calibri" w:hAnsi="Calibri" w:cs="Calibri"/>
          <w:sz w:val="22"/>
          <w:szCs w:val="22"/>
        </w:rPr>
        <w:t xml:space="preserve">Ai sensi degli articoli 40, comma 7, e 75, comma 7, del decreto legislativo n. 163 del 2006, l’importo della garanzia provvisoria di cui al </w:t>
      </w:r>
      <w:r w:rsidRPr="00F218FE">
        <w:rPr>
          <w:rFonts w:ascii="Calibri" w:hAnsi="Calibri" w:cs="Calibri"/>
          <w:b/>
          <w:sz w:val="22"/>
          <w:szCs w:val="22"/>
        </w:rPr>
        <w:t>punto III.1.1), lettera a), del bando di gara</w:t>
      </w:r>
      <w:r w:rsidRPr="00F218FE">
        <w:rPr>
          <w:rFonts w:ascii="Calibri" w:hAnsi="Calibri" w:cs="Calibri"/>
          <w:sz w:val="22"/>
          <w:szCs w:val="22"/>
        </w:rPr>
        <w:t xml:space="preserve"> è ridotto del 50 per cento per i concorrenti in possesso della certificazione del sistema di qualità della serie europea ISO 9001:2008, di cui all’articolo 3, lettera mm), del d.P.R. n. 207 del 2010, con le seguenti precisazioni:</w:t>
      </w:r>
    </w:p>
    <w:p w14:paraId="42F9CFEB" w14:textId="2ED3CD86" w:rsidR="00527299" w:rsidRPr="00F218FE" w:rsidRDefault="00527299" w:rsidP="00527299">
      <w:pPr>
        <w:widowControl w:val="0"/>
        <w:tabs>
          <w:tab w:val="left" w:pos="-1620"/>
        </w:tabs>
        <w:ind w:left="709" w:hanging="284"/>
        <w:jc w:val="both"/>
        <w:rPr>
          <w:rFonts w:ascii="Calibri" w:eastAsia="MS Mincho" w:hAnsi="Calibri" w:cs="Calibri"/>
          <w:sz w:val="22"/>
          <w:szCs w:val="22"/>
        </w:rPr>
      </w:pPr>
      <w:r w:rsidRPr="00F218FE">
        <w:rPr>
          <w:rFonts w:ascii="Calibri" w:eastAsia="MS Mincho" w:hAnsi="Calibri" w:cs="Calibri"/>
          <w:sz w:val="22"/>
          <w:szCs w:val="22"/>
        </w:rPr>
        <w:t>a)</w:t>
      </w:r>
      <w:r w:rsidRPr="00F218FE">
        <w:rPr>
          <w:rFonts w:ascii="Calibri" w:eastAsia="MS Mincho" w:hAnsi="Calibri" w:cs="Calibri"/>
          <w:sz w:val="22"/>
          <w:szCs w:val="22"/>
        </w:rPr>
        <w:tab/>
        <w:t xml:space="preserve">la certificazione deve essere stata rilasciata </w:t>
      </w:r>
      <w:r w:rsidR="000C0A5C">
        <w:rPr>
          <w:rFonts w:ascii="Calibri" w:eastAsia="MS Mincho" w:hAnsi="Calibri" w:cs="Calibri"/>
          <w:sz w:val="22"/>
          <w:szCs w:val="22"/>
        </w:rPr>
        <w:t>in un settore coerente con i servizi da affidare</w:t>
      </w:r>
      <w:r w:rsidRPr="00F218FE">
        <w:rPr>
          <w:rFonts w:ascii="Calibri" w:eastAsia="MS Mincho" w:hAnsi="Calibri" w:cs="Calibri"/>
          <w:sz w:val="22"/>
          <w:szCs w:val="22"/>
        </w:rPr>
        <w:t>, da un organismo accreditato da ACCREDIA o da analoga istituzione estera che abbia aderito agli accordi EA-MLA ed è segnalata dal concorrente:</w:t>
      </w:r>
    </w:p>
    <w:p w14:paraId="42F9CFF1" w14:textId="40E444C4" w:rsidR="00527299" w:rsidRPr="00F218FE" w:rsidRDefault="00527299" w:rsidP="00360F07">
      <w:pPr>
        <w:widowControl w:val="0"/>
        <w:tabs>
          <w:tab w:val="left" w:pos="-1620"/>
        </w:tabs>
        <w:ind w:left="1106" w:hanging="397"/>
        <w:jc w:val="both"/>
        <w:rPr>
          <w:rFonts w:ascii="Calibri" w:eastAsia="MS Mincho" w:hAnsi="Calibri" w:cs="Calibri"/>
          <w:sz w:val="22"/>
          <w:szCs w:val="22"/>
        </w:rPr>
      </w:pPr>
      <w:r w:rsidRPr="00F218FE">
        <w:rPr>
          <w:rFonts w:ascii="Calibri" w:eastAsia="MS Mincho" w:hAnsi="Calibri" w:cs="Calibri"/>
          <w:sz w:val="22"/>
          <w:szCs w:val="22"/>
        </w:rPr>
        <w:t>a.1)</w:t>
      </w:r>
      <w:r w:rsidRPr="00F218FE">
        <w:rPr>
          <w:rFonts w:ascii="Calibri" w:eastAsia="MS Mincho" w:hAnsi="Calibri" w:cs="Calibri"/>
          <w:sz w:val="22"/>
          <w:szCs w:val="22"/>
        </w:rPr>
        <w:tab/>
        <w:t>allegando l’originale o la copia autentica della certificazione, o mediante dichiarazione sostitutiva ai sensi dell’articolo 46 del d.P.R. n. 445 del 2000 avente i contenuti dell’originale;</w:t>
      </w:r>
    </w:p>
    <w:p w14:paraId="42F9CFF2" w14:textId="77777777" w:rsidR="00527299" w:rsidRPr="00F218FE" w:rsidRDefault="00527299" w:rsidP="00527299">
      <w:pPr>
        <w:widowControl w:val="0"/>
        <w:tabs>
          <w:tab w:val="left" w:pos="-1620"/>
        </w:tabs>
        <w:ind w:left="709" w:hanging="284"/>
        <w:jc w:val="both"/>
        <w:rPr>
          <w:rFonts w:ascii="Calibri" w:eastAsia="MS Mincho" w:hAnsi="Calibri" w:cs="Calibri"/>
          <w:sz w:val="22"/>
          <w:szCs w:val="22"/>
        </w:rPr>
      </w:pPr>
      <w:r w:rsidRPr="00F218FE">
        <w:rPr>
          <w:rFonts w:ascii="Calibri" w:eastAsia="MS Mincho" w:hAnsi="Calibri" w:cs="Calibri"/>
          <w:sz w:val="22"/>
          <w:szCs w:val="22"/>
        </w:rPr>
        <w:t>b)</w:t>
      </w:r>
      <w:r w:rsidRPr="00F218FE">
        <w:rPr>
          <w:rFonts w:ascii="Calibri" w:eastAsia="MS Mincho" w:hAnsi="Calibri" w:cs="Calibri"/>
          <w:sz w:val="22"/>
          <w:szCs w:val="22"/>
        </w:rPr>
        <w:tab/>
        <w:t>in caso di raggruppamento temporaneo o di consorzio ordinario:</w:t>
      </w:r>
    </w:p>
    <w:p w14:paraId="42F9CFF3" w14:textId="77777777" w:rsidR="00527299" w:rsidRPr="00F218FE" w:rsidRDefault="00527299" w:rsidP="00527299">
      <w:pPr>
        <w:widowControl w:val="0"/>
        <w:tabs>
          <w:tab w:val="left" w:pos="-1620"/>
        </w:tabs>
        <w:ind w:left="1106" w:hanging="397"/>
        <w:jc w:val="both"/>
        <w:rPr>
          <w:rFonts w:ascii="Calibri" w:eastAsia="MS Mincho" w:hAnsi="Calibri" w:cs="Calibri"/>
          <w:sz w:val="22"/>
          <w:szCs w:val="22"/>
        </w:rPr>
      </w:pPr>
      <w:r w:rsidRPr="00F218FE">
        <w:rPr>
          <w:rFonts w:ascii="Calibri" w:eastAsia="MS Mincho" w:hAnsi="Calibri" w:cs="Calibri"/>
          <w:sz w:val="22"/>
          <w:szCs w:val="22"/>
        </w:rPr>
        <w:t>b.1)</w:t>
      </w:r>
      <w:r w:rsidRPr="00F218FE">
        <w:rPr>
          <w:rFonts w:ascii="Calibri" w:eastAsia="MS Mincho" w:hAnsi="Calibri" w:cs="Calibri"/>
          <w:sz w:val="22"/>
          <w:szCs w:val="22"/>
        </w:rPr>
        <w:tab/>
        <w:t>di tipo orizzontale la riduzione è ammessa solo se la condizione ricorra per tutti gli operatori economici raggruppati o consorziati;</w:t>
      </w:r>
    </w:p>
    <w:p w14:paraId="42F9CFF4" w14:textId="77777777" w:rsidR="00527299" w:rsidRPr="00F218FE" w:rsidRDefault="00527299" w:rsidP="00527299">
      <w:pPr>
        <w:widowControl w:val="0"/>
        <w:tabs>
          <w:tab w:val="left" w:pos="-1620"/>
        </w:tabs>
        <w:ind w:left="1106" w:hanging="397"/>
        <w:jc w:val="both"/>
        <w:rPr>
          <w:rFonts w:ascii="Calibri" w:eastAsia="MS Mincho" w:hAnsi="Calibri" w:cs="Calibri"/>
          <w:sz w:val="22"/>
          <w:szCs w:val="22"/>
        </w:rPr>
      </w:pPr>
      <w:r w:rsidRPr="00F218FE">
        <w:rPr>
          <w:rFonts w:ascii="Calibri" w:eastAsia="MS Mincho" w:hAnsi="Calibri" w:cs="Calibri"/>
          <w:sz w:val="22"/>
          <w:szCs w:val="22"/>
        </w:rPr>
        <w:t>b.2)</w:t>
      </w:r>
      <w:r w:rsidRPr="00F218FE">
        <w:rPr>
          <w:rFonts w:ascii="Calibri" w:eastAsia="MS Mincho" w:hAnsi="Calibri" w:cs="Calibri"/>
          <w:sz w:val="22"/>
          <w:szCs w:val="22"/>
        </w:rPr>
        <w:tab/>
        <w:t>di tipo verticale o misto la riduzione è ammessa esclusivamente per le quote di incidenza delle lavorazioni appartenenti a categorie assunte integralmente da operatori economici raggruppati o consorziati che si trovino singolarmente nella condizione di usufruire del beneficio;</w:t>
      </w:r>
    </w:p>
    <w:p w14:paraId="42F9CFF5" w14:textId="77777777" w:rsidR="00527299" w:rsidRPr="00F218FE" w:rsidRDefault="00527299" w:rsidP="00527299">
      <w:pPr>
        <w:widowControl w:val="0"/>
        <w:tabs>
          <w:tab w:val="left" w:pos="-1620"/>
        </w:tabs>
        <w:ind w:left="1106" w:hanging="397"/>
        <w:jc w:val="both"/>
        <w:rPr>
          <w:rFonts w:ascii="Calibri" w:eastAsia="MS Mincho" w:hAnsi="Calibri" w:cs="Calibri"/>
          <w:sz w:val="22"/>
          <w:szCs w:val="22"/>
        </w:rPr>
      </w:pPr>
      <w:r w:rsidRPr="00F218FE">
        <w:rPr>
          <w:rFonts w:ascii="Calibri" w:eastAsia="MS Mincho" w:hAnsi="Calibri" w:cs="Calibri"/>
          <w:sz w:val="22"/>
          <w:szCs w:val="22"/>
        </w:rPr>
        <w:t>b.3)</w:t>
      </w:r>
      <w:r w:rsidRPr="00F218FE">
        <w:rPr>
          <w:rFonts w:ascii="Calibri" w:eastAsia="MS Mincho" w:hAnsi="Calibri" w:cs="Calibri"/>
          <w:sz w:val="22"/>
          <w:szCs w:val="22"/>
        </w:rPr>
        <w:tab/>
        <w:t>il beneficio della riduzione non è frazionabile tra gli operatori economici che assumono lavorazioni appartenenti alla medesima categoria;</w:t>
      </w:r>
    </w:p>
    <w:p w14:paraId="42F9CFF7" w14:textId="77777777" w:rsidR="00257D6C" w:rsidRDefault="00257D6C" w:rsidP="00257D6C">
      <w:pPr>
        <w:widowControl w:val="0"/>
        <w:tabs>
          <w:tab w:val="left" w:pos="-1620"/>
        </w:tabs>
        <w:ind w:left="709" w:hanging="284"/>
        <w:jc w:val="both"/>
        <w:rPr>
          <w:rFonts w:ascii="Calibri" w:eastAsia="MS Mincho" w:hAnsi="Calibri" w:cs="Calibri"/>
          <w:sz w:val="22"/>
          <w:szCs w:val="22"/>
        </w:rPr>
      </w:pPr>
      <w:r>
        <w:rPr>
          <w:rFonts w:ascii="Calibri" w:eastAsia="MS Mincho" w:hAnsi="Calibri" w:cs="Calibri"/>
          <w:sz w:val="22"/>
          <w:szCs w:val="22"/>
        </w:rPr>
        <w:t>c)</w:t>
      </w:r>
      <w:r>
        <w:rPr>
          <w:rFonts w:ascii="Calibri" w:eastAsia="MS Mincho" w:hAnsi="Calibri" w:cs="Calibri"/>
          <w:sz w:val="22"/>
          <w:szCs w:val="22"/>
        </w:rPr>
        <w:tab/>
        <w:t>il requisito del possesso del sistema di qualità può essere oggetto di avvalimento alle condizioni previste dal Capo 4.1, lettera b).</w:t>
      </w:r>
    </w:p>
    <w:p w14:paraId="42F9CFF8" w14:textId="77777777" w:rsidR="00450BA2" w:rsidRPr="00F218FE" w:rsidRDefault="00450BA2" w:rsidP="00450BA2">
      <w:pPr>
        <w:widowControl w:val="0"/>
        <w:ind w:left="454" w:hanging="454"/>
        <w:jc w:val="both"/>
        <w:rPr>
          <w:rFonts w:ascii="Calibri" w:eastAsia="MS Mincho" w:hAnsi="Calibri" w:cs="Calibri"/>
          <w:b/>
          <w:bCs/>
          <w:sz w:val="22"/>
          <w:szCs w:val="22"/>
        </w:rPr>
      </w:pPr>
    </w:p>
    <w:p w14:paraId="42F9CFF9" w14:textId="77777777" w:rsidR="00450BA2" w:rsidRPr="00F218FE" w:rsidRDefault="00450BA2" w:rsidP="00450BA2">
      <w:pPr>
        <w:widowControl w:val="0"/>
        <w:ind w:left="454" w:hanging="454"/>
        <w:jc w:val="both"/>
        <w:rPr>
          <w:rFonts w:ascii="Calibri" w:hAnsi="Calibri" w:cs="Calibri"/>
          <w:sz w:val="22"/>
          <w:szCs w:val="22"/>
        </w:rPr>
      </w:pPr>
      <w:r w:rsidRPr="00F218FE">
        <w:rPr>
          <w:rFonts w:ascii="Calibri" w:eastAsia="MS Mincho" w:hAnsi="Calibri" w:cs="Calibri"/>
          <w:b/>
          <w:bCs/>
          <w:sz w:val="22"/>
          <w:szCs w:val="22"/>
        </w:rPr>
        <w:t>4.3.</w:t>
      </w:r>
      <w:r w:rsidRPr="00F218FE">
        <w:rPr>
          <w:rFonts w:ascii="Calibri" w:eastAsia="MS Mincho" w:hAnsi="Calibri" w:cs="Calibri"/>
          <w:b/>
          <w:bCs/>
          <w:sz w:val="22"/>
          <w:szCs w:val="22"/>
        </w:rPr>
        <w:tab/>
        <w:t>S</w:t>
      </w:r>
      <w:r w:rsidRPr="00F218FE">
        <w:rPr>
          <w:rFonts w:ascii="Calibri" w:hAnsi="Calibri" w:cs="Calibri"/>
          <w:b/>
          <w:sz w:val="22"/>
          <w:szCs w:val="22"/>
        </w:rPr>
        <w:t>opralluogo assistito in sito e presa visione degli atti</w:t>
      </w:r>
    </w:p>
    <w:p w14:paraId="42F9D007" w14:textId="77777777" w:rsidR="003844BA" w:rsidRPr="00B178C4" w:rsidRDefault="003844BA" w:rsidP="003844BA">
      <w:pPr>
        <w:widowControl w:val="0"/>
        <w:tabs>
          <w:tab w:val="left" w:pos="-2268"/>
        </w:tabs>
        <w:ind w:left="454"/>
        <w:jc w:val="both"/>
        <w:rPr>
          <w:rFonts w:ascii="Calibri" w:hAnsi="Calibri" w:cs="Calibri"/>
          <w:sz w:val="22"/>
          <w:szCs w:val="22"/>
        </w:rPr>
      </w:pPr>
      <w:r>
        <w:rPr>
          <w:rFonts w:ascii="Calibri" w:hAnsi="Calibri" w:cs="Calibri"/>
          <w:sz w:val="22"/>
          <w:szCs w:val="22"/>
        </w:rPr>
        <w:t>Fermo restando quanto previsto dal Capo 2, lettera k), s</w:t>
      </w:r>
      <w:r w:rsidRPr="00B178C4">
        <w:rPr>
          <w:rFonts w:ascii="Calibri" w:hAnsi="Calibri" w:cs="Calibri"/>
          <w:sz w:val="22"/>
          <w:szCs w:val="22"/>
        </w:rPr>
        <w:t>e il concorrente intende effettuare il sopralluogo assistito in sito, trovano applicazione le seguenti condizioni:</w:t>
      </w:r>
    </w:p>
    <w:p w14:paraId="42F9D008" w14:textId="77777777" w:rsidR="003844BA" w:rsidRDefault="003844BA" w:rsidP="003844BA">
      <w:pPr>
        <w:widowControl w:val="0"/>
        <w:tabs>
          <w:tab w:val="left" w:pos="-1620"/>
        </w:tabs>
        <w:ind w:left="738" w:hanging="284"/>
        <w:jc w:val="both"/>
        <w:rPr>
          <w:rFonts w:ascii="Calibri" w:hAnsi="Calibri" w:cs="Calibri"/>
          <w:sz w:val="22"/>
          <w:szCs w:val="22"/>
        </w:rPr>
      </w:pPr>
      <w:r w:rsidRPr="00B178C4">
        <w:rPr>
          <w:rFonts w:ascii="Calibri" w:hAnsi="Calibri" w:cs="Calibri"/>
          <w:sz w:val="22"/>
          <w:szCs w:val="22"/>
        </w:rPr>
        <w:t>a)</w:t>
      </w:r>
      <w:r w:rsidRPr="00B178C4">
        <w:rPr>
          <w:rFonts w:ascii="Calibri" w:hAnsi="Calibri" w:cs="Calibri"/>
          <w:sz w:val="22"/>
          <w:szCs w:val="22"/>
        </w:rPr>
        <w:tab/>
        <w:t xml:space="preserve">il sopralluogo </w:t>
      </w:r>
      <w:r>
        <w:rPr>
          <w:rFonts w:ascii="Calibri" w:hAnsi="Calibri" w:cs="Calibri"/>
          <w:sz w:val="22"/>
          <w:szCs w:val="22"/>
        </w:rPr>
        <w:t>può</w:t>
      </w:r>
      <w:r w:rsidRPr="00B178C4">
        <w:rPr>
          <w:rFonts w:ascii="Calibri" w:hAnsi="Calibri" w:cs="Calibri"/>
          <w:sz w:val="22"/>
          <w:szCs w:val="22"/>
        </w:rPr>
        <w:t xml:space="preserve"> essere effettuato</w:t>
      </w:r>
      <w:r>
        <w:rPr>
          <w:rFonts w:ascii="Calibri" w:hAnsi="Calibri" w:cs="Calibri"/>
          <w:sz w:val="22"/>
          <w:szCs w:val="22"/>
        </w:rPr>
        <w:t>:</w:t>
      </w:r>
    </w:p>
    <w:p w14:paraId="42F9D009" w14:textId="56E98EED" w:rsidR="003844BA" w:rsidRDefault="003844BA" w:rsidP="003844BA">
      <w:pPr>
        <w:widowControl w:val="0"/>
        <w:tabs>
          <w:tab w:val="left" w:pos="-1620"/>
        </w:tabs>
        <w:ind w:left="1021" w:hanging="284"/>
        <w:jc w:val="both"/>
        <w:rPr>
          <w:rFonts w:ascii="Calibri" w:hAnsi="Calibri" w:cs="Calibri"/>
          <w:sz w:val="22"/>
          <w:szCs w:val="22"/>
        </w:rPr>
      </w:pPr>
      <w:r>
        <w:rPr>
          <w:rFonts w:ascii="Calibri" w:hAnsi="Calibri" w:cs="Calibri"/>
          <w:sz w:val="22"/>
          <w:szCs w:val="22"/>
        </w:rPr>
        <w:lastRenderedPageBreak/>
        <w:t>---</w:t>
      </w:r>
      <w:r>
        <w:rPr>
          <w:rFonts w:ascii="Calibri" w:hAnsi="Calibri" w:cs="Calibri"/>
          <w:sz w:val="22"/>
          <w:szCs w:val="22"/>
        </w:rPr>
        <w:tab/>
      </w:r>
      <w:r w:rsidRPr="00B178C4">
        <w:rPr>
          <w:rFonts w:ascii="Calibri" w:hAnsi="Calibri" w:cs="Calibri"/>
          <w:sz w:val="22"/>
          <w:szCs w:val="22"/>
        </w:rPr>
        <w:t>da</w:t>
      </w:r>
      <w:r>
        <w:rPr>
          <w:rFonts w:ascii="Calibri" w:hAnsi="Calibri" w:cs="Calibri"/>
          <w:sz w:val="22"/>
          <w:szCs w:val="22"/>
        </w:rPr>
        <w:t>l titolare, da</w:t>
      </w:r>
      <w:r w:rsidRPr="00B178C4">
        <w:rPr>
          <w:rFonts w:ascii="Calibri" w:hAnsi="Calibri" w:cs="Calibri"/>
          <w:sz w:val="22"/>
          <w:szCs w:val="22"/>
        </w:rPr>
        <w:t xml:space="preserve"> un rappresentante legale o da un direttore tecnico del concorrente, come risultanti da certificato C.C.I.A.A..</w:t>
      </w:r>
      <w:r>
        <w:rPr>
          <w:rFonts w:ascii="Calibri" w:hAnsi="Calibri" w:cs="Calibri"/>
          <w:sz w:val="22"/>
          <w:szCs w:val="22"/>
        </w:rPr>
        <w:t>;</w:t>
      </w:r>
    </w:p>
    <w:p w14:paraId="42F9D00A" w14:textId="77777777" w:rsidR="003844BA" w:rsidRDefault="003844BA" w:rsidP="003844BA">
      <w:pPr>
        <w:widowControl w:val="0"/>
        <w:tabs>
          <w:tab w:val="left" w:pos="-1620"/>
        </w:tabs>
        <w:ind w:left="1021"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da un dipendente del concorrente, se munito di apposita </w:t>
      </w:r>
      <w:r w:rsidRPr="00B178C4">
        <w:rPr>
          <w:rFonts w:ascii="Calibri" w:hAnsi="Calibri" w:cs="Calibri"/>
          <w:sz w:val="22"/>
          <w:szCs w:val="22"/>
        </w:rPr>
        <w:t>delega</w:t>
      </w:r>
      <w:r>
        <w:rPr>
          <w:rFonts w:ascii="Calibri" w:hAnsi="Calibri" w:cs="Calibri"/>
          <w:sz w:val="22"/>
          <w:szCs w:val="22"/>
        </w:rPr>
        <w:t xml:space="preserve"> conferita </w:t>
      </w:r>
      <w:r w:rsidRPr="00B178C4">
        <w:rPr>
          <w:rFonts w:ascii="Calibri" w:hAnsi="Calibri" w:cs="Calibri"/>
          <w:sz w:val="22"/>
          <w:szCs w:val="22"/>
        </w:rPr>
        <w:t>da</w:t>
      </w:r>
      <w:r>
        <w:rPr>
          <w:rFonts w:ascii="Calibri" w:hAnsi="Calibri" w:cs="Calibri"/>
          <w:sz w:val="22"/>
          <w:szCs w:val="22"/>
        </w:rPr>
        <w:t>l titolare o da</w:t>
      </w:r>
      <w:r w:rsidRPr="00B178C4">
        <w:rPr>
          <w:rFonts w:ascii="Calibri" w:hAnsi="Calibri" w:cs="Calibri"/>
          <w:sz w:val="22"/>
          <w:szCs w:val="22"/>
        </w:rPr>
        <w:t xml:space="preserve"> un rappresentante legale</w:t>
      </w:r>
      <w:r>
        <w:rPr>
          <w:rFonts w:ascii="Calibri" w:hAnsi="Calibri" w:cs="Calibri"/>
          <w:sz w:val="22"/>
          <w:szCs w:val="22"/>
        </w:rPr>
        <w:t>;</w:t>
      </w:r>
    </w:p>
    <w:p w14:paraId="42F9D00B" w14:textId="77777777" w:rsidR="003844BA" w:rsidRDefault="003844BA" w:rsidP="003844BA">
      <w:pPr>
        <w:widowControl w:val="0"/>
        <w:tabs>
          <w:tab w:val="left" w:pos="-1620"/>
        </w:tabs>
        <w:ind w:left="1021"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da </w:t>
      </w:r>
      <w:r w:rsidRPr="00B178C4">
        <w:rPr>
          <w:rFonts w:ascii="Calibri" w:hAnsi="Calibri" w:cs="Calibri"/>
          <w:sz w:val="22"/>
          <w:szCs w:val="22"/>
        </w:rPr>
        <w:t xml:space="preserve">soggetto diverso </w:t>
      </w:r>
      <w:r>
        <w:rPr>
          <w:rFonts w:ascii="Calibri" w:hAnsi="Calibri" w:cs="Calibri"/>
          <w:sz w:val="22"/>
          <w:szCs w:val="22"/>
        </w:rPr>
        <w:t xml:space="preserve">solo </w:t>
      </w:r>
      <w:r w:rsidRPr="00B178C4">
        <w:rPr>
          <w:rFonts w:ascii="Calibri" w:hAnsi="Calibri" w:cs="Calibri"/>
          <w:sz w:val="22"/>
          <w:szCs w:val="22"/>
        </w:rPr>
        <w:t xml:space="preserve">munito di </w:t>
      </w:r>
      <w:r>
        <w:rPr>
          <w:rFonts w:ascii="Calibri" w:hAnsi="Calibri" w:cs="Calibri"/>
          <w:sz w:val="22"/>
          <w:szCs w:val="22"/>
        </w:rPr>
        <w:t xml:space="preserve">apposita </w:t>
      </w:r>
      <w:r w:rsidRPr="00B178C4">
        <w:rPr>
          <w:rFonts w:ascii="Calibri" w:hAnsi="Calibri" w:cs="Calibri"/>
          <w:sz w:val="22"/>
          <w:szCs w:val="22"/>
        </w:rPr>
        <w:t>procura notarile</w:t>
      </w:r>
      <w:r>
        <w:rPr>
          <w:rFonts w:ascii="Calibri" w:hAnsi="Calibri" w:cs="Calibri"/>
          <w:sz w:val="22"/>
          <w:szCs w:val="22"/>
        </w:rPr>
        <w:t xml:space="preserve">; </w:t>
      </w:r>
    </w:p>
    <w:p w14:paraId="102EE7A7" w14:textId="77777777" w:rsidR="00360F07" w:rsidRPr="00B178C4" w:rsidRDefault="00360F07" w:rsidP="003844BA">
      <w:pPr>
        <w:widowControl w:val="0"/>
        <w:tabs>
          <w:tab w:val="left" w:pos="-1620"/>
        </w:tabs>
        <w:ind w:left="1021" w:hanging="284"/>
        <w:jc w:val="both"/>
        <w:rPr>
          <w:rFonts w:ascii="Calibri" w:hAnsi="Calibri" w:cs="Calibri"/>
          <w:sz w:val="22"/>
          <w:szCs w:val="22"/>
        </w:rPr>
      </w:pPr>
    </w:p>
    <w:p w14:paraId="42F9D00C" w14:textId="77777777" w:rsidR="003844BA" w:rsidRPr="00B178C4" w:rsidRDefault="003844BA" w:rsidP="003844BA">
      <w:pPr>
        <w:widowControl w:val="0"/>
        <w:tabs>
          <w:tab w:val="left" w:pos="-1620"/>
        </w:tabs>
        <w:ind w:left="738" w:hanging="284"/>
        <w:jc w:val="both"/>
        <w:rPr>
          <w:rFonts w:ascii="Calibri" w:hAnsi="Calibri" w:cs="Calibri"/>
          <w:sz w:val="22"/>
          <w:szCs w:val="22"/>
        </w:rPr>
      </w:pPr>
      <w:r w:rsidRPr="00B178C4">
        <w:rPr>
          <w:rFonts w:ascii="Calibri" w:hAnsi="Calibri" w:cs="Calibri"/>
          <w:sz w:val="22"/>
          <w:szCs w:val="22"/>
        </w:rPr>
        <w:t>b)</w:t>
      </w:r>
      <w:r w:rsidRPr="00B178C4">
        <w:rPr>
          <w:rFonts w:ascii="Calibri" w:hAnsi="Calibri" w:cs="Calibri"/>
          <w:sz w:val="22"/>
          <w:szCs w:val="22"/>
        </w:rPr>
        <w:tab/>
        <w:t>il soggetto che effettua il sopralluogo, munito di uno degli atti di cui alla precedente lettera a) e di un documento di riconoscimento in corso di validità, deve concordare con il Responsabile del procedimento, con le modalità di cui alla Parte terza, Capo 2, lettera a), la data e l’ora della visita di sopralluogo; il Responsabile del procedimento comunica al richiedente, con le modalità e nei termini di cui alla Parte terza, Capo 2, lettera b), la data e l’ora della visita di sopralluogo</w:t>
      </w:r>
      <w:r>
        <w:rPr>
          <w:rFonts w:ascii="Calibri" w:hAnsi="Calibri" w:cs="Calibri"/>
          <w:sz w:val="22"/>
          <w:szCs w:val="22"/>
        </w:rPr>
        <w:t>.</w:t>
      </w:r>
    </w:p>
    <w:p w14:paraId="42F9D00D" w14:textId="77777777" w:rsidR="000E3144" w:rsidRDefault="000E3144" w:rsidP="00450BA2">
      <w:pPr>
        <w:widowControl w:val="0"/>
        <w:tabs>
          <w:tab w:val="left" w:pos="-1620"/>
        </w:tabs>
        <w:ind w:left="738" w:hanging="284"/>
        <w:jc w:val="both"/>
        <w:rPr>
          <w:rFonts w:ascii="Calibri" w:hAnsi="Calibri" w:cs="Calibri"/>
          <w:sz w:val="22"/>
          <w:szCs w:val="22"/>
        </w:rPr>
      </w:pPr>
    </w:p>
    <w:p w14:paraId="42F9D00E" w14:textId="77777777" w:rsidR="00C873C1" w:rsidRPr="00F218FE" w:rsidRDefault="00C873C1" w:rsidP="00C873C1">
      <w:pPr>
        <w:widowControl w:val="0"/>
        <w:ind w:left="454" w:hanging="454"/>
        <w:jc w:val="both"/>
        <w:rPr>
          <w:rFonts w:ascii="Calibri" w:hAnsi="Calibri" w:cs="Calibri"/>
          <w:sz w:val="22"/>
          <w:szCs w:val="22"/>
        </w:rPr>
      </w:pPr>
      <w:r w:rsidRPr="00F218FE">
        <w:rPr>
          <w:rFonts w:ascii="Calibri" w:eastAsia="MS Mincho" w:hAnsi="Calibri" w:cs="Calibri"/>
          <w:b/>
          <w:bCs/>
          <w:sz w:val="22"/>
          <w:szCs w:val="22"/>
        </w:rPr>
        <w:t>4.</w:t>
      </w:r>
      <w:r>
        <w:rPr>
          <w:rFonts w:ascii="Calibri" w:eastAsia="MS Mincho" w:hAnsi="Calibri" w:cs="Calibri"/>
          <w:b/>
          <w:bCs/>
          <w:sz w:val="22"/>
          <w:szCs w:val="22"/>
        </w:rPr>
        <w:t>4</w:t>
      </w:r>
      <w:r w:rsidRPr="00F218FE">
        <w:rPr>
          <w:rFonts w:ascii="Calibri" w:eastAsia="MS Mincho" w:hAnsi="Calibri" w:cs="Calibri"/>
          <w:b/>
          <w:bCs/>
          <w:sz w:val="22"/>
          <w:szCs w:val="22"/>
        </w:rPr>
        <w:t>.</w:t>
      </w:r>
      <w:r w:rsidRPr="00F218FE">
        <w:rPr>
          <w:rFonts w:ascii="Calibri" w:eastAsia="MS Mincho" w:hAnsi="Calibri" w:cs="Calibri"/>
          <w:b/>
          <w:bCs/>
          <w:sz w:val="22"/>
          <w:szCs w:val="22"/>
        </w:rPr>
        <w:tab/>
      </w:r>
      <w:r>
        <w:rPr>
          <w:rFonts w:ascii="Calibri" w:eastAsia="MS Mincho" w:hAnsi="Calibri" w:cs="Calibri"/>
          <w:b/>
          <w:bCs/>
          <w:sz w:val="22"/>
          <w:szCs w:val="22"/>
        </w:rPr>
        <w:t>Reti di imprese e Contratti di rete.</w:t>
      </w:r>
    </w:p>
    <w:p w14:paraId="42F9D00F" w14:textId="77777777" w:rsidR="00C873C1" w:rsidRPr="00145E71" w:rsidRDefault="00C873C1" w:rsidP="00C873C1">
      <w:pPr>
        <w:widowControl w:val="0"/>
        <w:ind w:left="454"/>
        <w:jc w:val="both"/>
        <w:rPr>
          <w:rFonts w:ascii="Calibri" w:hAnsi="Calibri" w:cs="Calibri"/>
          <w:sz w:val="22"/>
          <w:szCs w:val="22"/>
        </w:rPr>
      </w:pPr>
      <w:r>
        <w:rPr>
          <w:rFonts w:ascii="Calibri" w:hAnsi="Calibri" w:cs="Calibri"/>
          <w:sz w:val="22"/>
          <w:szCs w:val="22"/>
        </w:rPr>
        <w:t xml:space="preserve">In attuazione dell’articolo 13, comma 2, lettera b), della legge n. 180 del 2011, le imprese concorrenti in reti di imprese di cui all’articolo 3, commi da 4-ter a 4-quinquies, del decreto legge n. 5 del 2009, </w:t>
      </w:r>
      <w:r w:rsidRPr="00145E71">
        <w:rPr>
          <w:rFonts w:ascii="Calibri" w:hAnsi="Calibri" w:cs="Calibri"/>
          <w:sz w:val="22"/>
          <w:szCs w:val="22"/>
        </w:rPr>
        <w:t>introdotti dalla legge di conversione n. 33 del 2009, come modificato dall’articolo 42, commi 2-bis e 2-ter, del decreto-legge n. 78 del 2010, introdotti dalla legge di conversione n. 122 del 2010, devono dichiarare:</w:t>
      </w:r>
    </w:p>
    <w:p w14:paraId="42F9D010" w14:textId="77777777" w:rsidR="00C873C1" w:rsidRPr="00145E71" w:rsidRDefault="00C873C1" w:rsidP="00C873C1">
      <w:pPr>
        <w:widowControl w:val="0"/>
        <w:ind w:left="738" w:hanging="284"/>
        <w:jc w:val="both"/>
        <w:rPr>
          <w:rFonts w:ascii="Calibri" w:hAnsi="Calibri" w:cs="Calibri"/>
          <w:sz w:val="22"/>
          <w:szCs w:val="22"/>
        </w:rPr>
      </w:pPr>
      <w:r w:rsidRPr="00145E71">
        <w:rPr>
          <w:rFonts w:ascii="Calibri" w:hAnsi="Calibri" w:cs="Calibri"/>
          <w:sz w:val="22"/>
          <w:szCs w:val="22"/>
        </w:rPr>
        <w:t>a)</w:t>
      </w:r>
      <w:r w:rsidRPr="00145E71">
        <w:rPr>
          <w:rFonts w:ascii="Calibri" w:hAnsi="Calibri" w:cs="Calibri"/>
          <w:sz w:val="22"/>
          <w:szCs w:val="22"/>
        </w:rPr>
        <w:tab/>
        <w:t>gli estremi dell’atto pubblico o della scrittura privata con i quali è stato stipulato il Contratto di rete, nonché i contenuti del contratto di rete che rendono compatibile le pattuizioni contrattuali con la partecipazione all’appalto;</w:t>
      </w:r>
    </w:p>
    <w:p w14:paraId="42F9D011" w14:textId="77777777" w:rsidR="00C873C1" w:rsidRPr="00145E71" w:rsidRDefault="00C873C1" w:rsidP="00C873C1">
      <w:pPr>
        <w:widowControl w:val="0"/>
        <w:ind w:left="738" w:hanging="284"/>
        <w:jc w:val="both"/>
        <w:rPr>
          <w:rFonts w:ascii="Calibri" w:hAnsi="Calibri" w:cs="Calibri"/>
          <w:sz w:val="22"/>
          <w:szCs w:val="22"/>
        </w:rPr>
      </w:pPr>
      <w:r w:rsidRPr="00145E71">
        <w:rPr>
          <w:rFonts w:ascii="Calibri" w:hAnsi="Calibri" w:cs="Calibri"/>
          <w:sz w:val="22"/>
          <w:szCs w:val="22"/>
        </w:rPr>
        <w:t>b)</w:t>
      </w:r>
      <w:r w:rsidRPr="00145E71">
        <w:rPr>
          <w:rFonts w:ascii="Calibri" w:hAnsi="Calibri" w:cs="Calibri"/>
          <w:sz w:val="22"/>
          <w:szCs w:val="22"/>
        </w:rPr>
        <w:tab/>
        <w:t xml:space="preserve">le generalità complete dell’Organo Comune di cui alla lettera e) del citato articolo 3, comma 4-ter,  qualora previsto dal Contratto di rete e, per questo, il </w:t>
      </w:r>
      <w:r w:rsidRPr="00145E71">
        <w:rPr>
          <w:rFonts w:ascii="Calibri" w:eastAsia="MS Mincho" w:hAnsi="Calibri" w:cs="Calibri"/>
          <w:sz w:val="22"/>
          <w:szCs w:val="22"/>
        </w:rPr>
        <w:t>possesso dei requisiti di ordine generale e l’assenza delle cause di esclusione di cui al precedente Capo 2.1</w:t>
      </w:r>
      <w:r w:rsidRPr="00145E71">
        <w:rPr>
          <w:rFonts w:ascii="Calibri" w:hAnsi="Calibri" w:cs="Calibri"/>
          <w:sz w:val="22"/>
          <w:szCs w:val="22"/>
        </w:rPr>
        <w:t>;</w:t>
      </w:r>
    </w:p>
    <w:p w14:paraId="42F9D012" w14:textId="77777777" w:rsidR="00C873C1" w:rsidRPr="00145E71" w:rsidRDefault="00C873C1" w:rsidP="00C873C1">
      <w:pPr>
        <w:widowControl w:val="0"/>
        <w:ind w:left="738" w:hanging="284"/>
        <w:jc w:val="both"/>
        <w:rPr>
          <w:rFonts w:ascii="Calibri" w:hAnsi="Calibri" w:cs="Calibri"/>
          <w:sz w:val="22"/>
          <w:szCs w:val="22"/>
        </w:rPr>
      </w:pPr>
      <w:r w:rsidRPr="00145E71">
        <w:rPr>
          <w:rFonts w:ascii="Calibri" w:hAnsi="Calibri" w:cs="Calibri"/>
          <w:sz w:val="22"/>
          <w:szCs w:val="22"/>
        </w:rPr>
        <w:t>c)</w:t>
      </w:r>
      <w:r w:rsidRPr="00145E71">
        <w:rPr>
          <w:rFonts w:ascii="Calibri" w:hAnsi="Calibri" w:cs="Calibri"/>
          <w:sz w:val="22"/>
          <w:szCs w:val="22"/>
        </w:rPr>
        <w:tab/>
        <w:t>le generalità complete delle imprese aderenti al Contratto di rete, distinguendo tra quelle che:</w:t>
      </w:r>
    </w:p>
    <w:p w14:paraId="42F9D013" w14:textId="2E1D9FCB" w:rsidR="00C873C1" w:rsidRPr="00145E71" w:rsidRDefault="00C873C1" w:rsidP="00C873C1">
      <w:pPr>
        <w:widowControl w:val="0"/>
        <w:ind w:left="1191" w:hanging="454"/>
        <w:jc w:val="both"/>
        <w:rPr>
          <w:rFonts w:ascii="Calibri" w:hAnsi="Calibri" w:cs="Calibri"/>
          <w:sz w:val="22"/>
          <w:szCs w:val="22"/>
        </w:rPr>
      </w:pPr>
      <w:r w:rsidRPr="00145E71">
        <w:rPr>
          <w:rFonts w:ascii="Calibri" w:hAnsi="Calibri" w:cs="Calibri"/>
          <w:sz w:val="22"/>
          <w:szCs w:val="22"/>
        </w:rPr>
        <w:t>c.1)</w:t>
      </w:r>
      <w:r w:rsidRPr="00145E71">
        <w:rPr>
          <w:rFonts w:ascii="Calibri" w:hAnsi="Calibri" w:cs="Calibri"/>
          <w:sz w:val="22"/>
          <w:szCs w:val="22"/>
        </w:rPr>
        <w:tab/>
        <w:t xml:space="preserve">sono individuate quali esecutrici dei </w:t>
      </w:r>
      <w:r w:rsidR="00D1537A">
        <w:rPr>
          <w:rFonts w:ascii="Calibri" w:hAnsi="Calibri" w:cs="Calibri"/>
          <w:sz w:val="22"/>
          <w:szCs w:val="22"/>
        </w:rPr>
        <w:t>servizi</w:t>
      </w:r>
      <w:r w:rsidRPr="00145E71">
        <w:rPr>
          <w:rFonts w:ascii="Calibri" w:hAnsi="Calibri" w:cs="Calibri"/>
          <w:sz w:val="22"/>
          <w:szCs w:val="22"/>
        </w:rPr>
        <w:t>;</w:t>
      </w:r>
    </w:p>
    <w:p w14:paraId="42F9D014" w14:textId="77777777" w:rsidR="00C873C1" w:rsidRPr="00145E71" w:rsidRDefault="00C873C1" w:rsidP="00D60730">
      <w:pPr>
        <w:widowControl w:val="0"/>
        <w:ind w:left="1191" w:hanging="454"/>
        <w:jc w:val="both"/>
        <w:rPr>
          <w:rFonts w:ascii="Calibri" w:hAnsi="Calibri" w:cs="Calibri"/>
          <w:sz w:val="22"/>
          <w:szCs w:val="22"/>
        </w:rPr>
      </w:pPr>
      <w:r w:rsidRPr="00145E71">
        <w:rPr>
          <w:rFonts w:ascii="Calibri" w:hAnsi="Calibri" w:cs="Calibri"/>
          <w:sz w:val="22"/>
          <w:szCs w:val="22"/>
        </w:rPr>
        <w:t>c.2)</w:t>
      </w:r>
      <w:r w:rsidRPr="00145E71">
        <w:rPr>
          <w:rFonts w:ascii="Calibri" w:hAnsi="Calibri" w:cs="Calibri"/>
          <w:sz w:val="22"/>
          <w:szCs w:val="22"/>
        </w:rPr>
        <w:tab/>
        <w:t xml:space="preserve">mettono in comune i requisiti di cui ai </w:t>
      </w:r>
      <w:r w:rsidRPr="00145E71">
        <w:rPr>
          <w:rFonts w:ascii="Calibri" w:eastAsia="MS Mincho" w:hAnsi="Calibri" w:cs="Calibri"/>
          <w:sz w:val="22"/>
          <w:szCs w:val="22"/>
        </w:rPr>
        <w:t>precedent</w:t>
      </w:r>
      <w:r w:rsidR="00D60730">
        <w:rPr>
          <w:rFonts w:ascii="Calibri" w:eastAsia="MS Mincho" w:hAnsi="Calibri" w:cs="Calibri"/>
          <w:sz w:val="22"/>
          <w:szCs w:val="22"/>
        </w:rPr>
        <w:t xml:space="preserve">e Capo </w:t>
      </w:r>
      <w:r w:rsidRPr="00145E71">
        <w:rPr>
          <w:rFonts w:ascii="Calibri" w:hAnsi="Calibri" w:cs="Calibri"/>
          <w:sz w:val="22"/>
          <w:szCs w:val="22"/>
        </w:rPr>
        <w:t>2.3, se diverse da quelle di cui al precedente punto c.1);</w:t>
      </w:r>
    </w:p>
    <w:p w14:paraId="42F9D015" w14:textId="77777777" w:rsidR="00C873C1" w:rsidRPr="00145E71" w:rsidRDefault="00C873C1" w:rsidP="00C873C1">
      <w:pPr>
        <w:widowControl w:val="0"/>
        <w:ind w:left="738" w:hanging="284"/>
        <w:jc w:val="both"/>
        <w:rPr>
          <w:rFonts w:ascii="Calibri" w:eastAsia="MS Mincho" w:hAnsi="Calibri" w:cs="Calibri"/>
          <w:spacing w:val="-2"/>
          <w:sz w:val="22"/>
          <w:szCs w:val="22"/>
        </w:rPr>
      </w:pPr>
      <w:r w:rsidRPr="00145E71">
        <w:rPr>
          <w:rFonts w:ascii="Calibri" w:hAnsi="Calibri" w:cs="Calibri"/>
          <w:sz w:val="22"/>
          <w:szCs w:val="22"/>
        </w:rPr>
        <w:t>d)</w:t>
      </w:r>
      <w:r w:rsidRPr="00145E71">
        <w:rPr>
          <w:rFonts w:ascii="Calibri" w:hAnsi="Calibri" w:cs="Calibri"/>
          <w:sz w:val="22"/>
          <w:szCs w:val="22"/>
        </w:rPr>
        <w:tab/>
        <w:t>l</w:t>
      </w:r>
      <w:r w:rsidRPr="00145E71">
        <w:rPr>
          <w:rFonts w:ascii="Calibri" w:eastAsia="MS Mincho" w:hAnsi="Calibri" w:cs="Calibri"/>
          <w:sz w:val="22"/>
          <w:szCs w:val="22"/>
        </w:rPr>
        <w:t xml:space="preserve">a situazione personale (possesso dei requisiti di idoneità professionale e dei requisiti di ordine generale e assenza delle cause di esclusione) di cui al precedente Capo 2.1, nonché </w:t>
      </w:r>
      <w:r w:rsidRPr="00145E71">
        <w:rPr>
          <w:rFonts w:ascii="Calibri" w:eastAsia="MS Mincho" w:hAnsi="Calibri" w:cs="Calibri"/>
          <w:spacing w:val="-2"/>
          <w:sz w:val="22"/>
          <w:szCs w:val="22"/>
        </w:rPr>
        <w:t xml:space="preserve">il possesso dei requisiti di ordine speciale relativi alla capacità economico-finanziaria e tecnica di cui ai </w:t>
      </w:r>
      <w:r w:rsidRPr="00145E71">
        <w:rPr>
          <w:rFonts w:ascii="Calibri" w:eastAsia="MS Mincho" w:hAnsi="Calibri" w:cs="Calibri"/>
          <w:sz w:val="22"/>
          <w:szCs w:val="22"/>
        </w:rPr>
        <w:t xml:space="preserve">precedenti </w:t>
      </w:r>
      <w:r w:rsidRPr="00145E71">
        <w:rPr>
          <w:rFonts w:ascii="Calibri" w:eastAsia="MS Mincho" w:hAnsi="Calibri" w:cs="Calibri"/>
          <w:spacing w:val="-2"/>
          <w:sz w:val="22"/>
          <w:szCs w:val="22"/>
        </w:rPr>
        <w:t>Capi 2.2 e 2.3, per tutte le imprese di cui alla precedente lettera c);</w:t>
      </w:r>
    </w:p>
    <w:p w14:paraId="42F9D016" w14:textId="77777777" w:rsidR="00C873C1" w:rsidRPr="00145E71" w:rsidRDefault="00C873C1" w:rsidP="00C873C1">
      <w:pPr>
        <w:widowControl w:val="0"/>
        <w:ind w:left="738" w:hanging="284"/>
        <w:jc w:val="both"/>
        <w:rPr>
          <w:rFonts w:ascii="Calibri" w:eastAsia="MS Mincho" w:hAnsi="Calibri" w:cs="Calibri"/>
          <w:spacing w:val="-2"/>
          <w:sz w:val="22"/>
          <w:szCs w:val="22"/>
        </w:rPr>
      </w:pPr>
      <w:r w:rsidRPr="00145E71">
        <w:rPr>
          <w:rFonts w:ascii="Calibri" w:eastAsia="MS Mincho" w:hAnsi="Calibri" w:cs="Calibri"/>
          <w:spacing w:val="-2"/>
          <w:sz w:val="22"/>
          <w:szCs w:val="22"/>
        </w:rPr>
        <w:t>e)</w:t>
      </w:r>
      <w:r w:rsidRPr="00145E71">
        <w:rPr>
          <w:rFonts w:ascii="Calibri" w:eastAsia="MS Mincho" w:hAnsi="Calibri" w:cs="Calibri"/>
          <w:spacing w:val="-2"/>
          <w:sz w:val="22"/>
          <w:szCs w:val="22"/>
        </w:rPr>
        <w:tab/>
        <w:t>ai sensi dell’articolo 37, comma 15-bis, del decreto legislativo n. 163 del 2006, per quanto non diversamente disposto, alle reti di imprese si applicano le disposizioni in materia di raggruppamenti temporanei di operatori economici, in quanto compatibili.</w:t>
      </w:r>
    </w:p>
    <w:p w14:paraId="42F9D017" w14:textId="77777777" w:rsidR="00C873C1" w:rsidRPr="00145E71" w:rsidRDefault="00C873C1" w:rsidP="00C873C1">
      <w:pPr>
        <w:widowControl w:val="0"/>
        <w:ind w:left="738" w:hanging="284"/>
        <w:jc w:val="both"/>
        <w:rPr>
          <w:rFonts w:ascii="Calibri" w:eastAsia="MS Mincho" w:hAnsi="Calibri" w:cs="Calibri"/>
          <w:spacing w:val="-2"/>
          <w:sz w:val="22"/>
          <w:szCs w:val="22"/>
        </w:rPr>
      </w:pPr>
    </w:p>
    <w:p w14:paraId="42F9D018" w14:textId="77777777" w:rsidR="009F1E4A" w:rsidRPr="00F218FE" w:rsidRDefault="009F1E4A" w:rsidP="009F1E4A">
      <w:pPr>
        <w:widowControl w:val="0"/>
        <w:ind w:left="284" w:hanging="284"/>
        <w:rPr>
          <w:rFonts w:ascii="Calibri" w:hAnsi="Calibri" w:cs="Calibri"/>
          <w:b/>
          <w:sz w:val="22"/>
          <w:szCs w:val="22"/>
        </w:rPr>
      </w:pPr>
      <w:r w:rsidRPr="00F218FE">
        <w:rPr>
          <w:rFonts w:ascii="Calibri" w:hAnsi="Calibri" w:cs="Calibri"/>
          <w:b/>
          <w:sz w:val="22"/>
          <w:szCs w:val="22"/>
        </w:rPr>
        <w:t>5.</w:t>
      </w:r>
      <w:r w:rsidRPr="00F218FE">
        <w:rPr>
          <w:rFonts w:ascii="Calibri" w:hAnsi="Calibri" w:cs="Calibri"/>
          <w:b/>
          <w:sz w:val="22"/>
          <w:szCs w:val="22"/>
        </w:rPr>
        <w:tab/>
        <w:t>Cause di esclusione in fase di ammissione:</w:t>
      </w:r>
    </w:p>
    <w:p w14:paraId="42F9D019" w14:textId="77777777" w:rsidR="009F1E4A" w:rsidRPr="00F218FE" w:rsidRDefault="009F1E4A" w:rsidP="009F1E4A">
      <w:pPr>
        <w:widowControl w:val="0"/>
        <w:ind w:left="568" w:hanging="284"/>
        <w:jc w:val="both"/>
        <w:rPr>
          <w:rFonts w:ascii="Calibri" w:hAnsi="Calibri" w:cs="Calibri"/>
          <w:bCs/>
          <w:sz w:val="22"/>
          <w:szCs w:val="22"/>
        </w:rPr>
      </w:pPr>
      <w:r w:rsidRPr="00F218FE">
        <w:rPr>
          <w:rFonts w:ascii="Calibri" w:hAnsi="Calibri" w:cs="Calibri"/>
          <w:bCs/>
          <w:sz w:val="22"/>
          <w:szCs w:val="22"/>
        </w:rPr>
        <w:t>a)</w:t>
      </w:r>
      <w:r w:rsidRPr="00F218FE">
        <w:rPr>
          <w:rFonts w:ascii="Calibri" w:hAnsi="Calibri" w:cs="Calibri"/>
          <w:bCs/>
          <w:sz w:val="22"/>
          <w:szCs w:val="22"/>
        </w:rPr>
        <w:tab/>
        <w:t>sono esclusi, senza che si proceda all’apertura del plico di invio, i concorrenti il cui plico d’invio:</w:t>
      </w:r>
    </w:p>
    <w:p w14:paraId="42F9D01A" w14:textId="77777777" w:rsidR="009F1E4A" w:rsidRPr="00F218FE" w:rsidRDefault="009F1E4A" w:rsidP="009F1E4A">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a.1)</w:t>
      </w:r>
      <w:r w:rsidRPr="00F218FE">
        <w:rPr>
          <w:rFonts w:ascii="Calibri" w:hAnsi="Calibri" w:cs="Calibri"/>
          <w:bCs/>
          <w:sz w:val="22"/>
          <w:szCs w:val="22"/>
        </w:rPr>
        <w:tab/>
        <w:t xml:space="preserve">è pervenuto dopo il termine perentorio di cui al </w:t>
      </w:r>
      <w:r w:rsidRPr="00F218FE">
        <w:rPr>
          <w:rFonts w:ascii="Calibri" w:hAnsi="Calibri" w:cs="Calibri"/>
          <w:b/>
          <w:bCs/>
          <w:sz w:val="22"/>
          <w:szCs w:val="22"/>
        </w:rPr>
        <w:t>punto IV.3.4) del bando di gara</w:t>
      </w:r>
      <w:r w:rsidRPr="00F218FE">
        <w:rPr>
          <w:rFonts w:ascii="Calibri" w:hAnsi="Calibri" w:cs="Calibri"/>
          <w:bCs/>
          <w:sz w:val="22"/>
          <w:szCs w:val="22"/>
        </w:rPr>
        <w:t>, indipendentemente dall’entità del ritardo e indi</w:t>
      </w:r>
      <w:r w:rsidRPr="00F218FE">
        <w:rPr>
          <w:rFonts w:ascii="Calibri" w:hAnsi="Calibri" w:cs="Calibri"/>
          <w:bCs/>
          <w:sz w:val="22"/>
          <w:szCs w:val="22"/>
        </w:rPr>
        <w:softHyphen/>
        <w:t xml:space="preserve">pendentemente dalla data del timbro postale di spedizione, restando il recapito a rischio del mittente ove, per qualsiasi motivo, il plico non sia giunto a destinazione in tempo utile; </w:t>
      </w:r>
    </w:p>
    <w:p w14:paraId="42F9D01B" w14:textId="77777777" w:rsidR="009F1E4A" w:rsidRPr="00F218FE" w:rsidRDefault="009F1E4A" w:rsidP="009F1E4A">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a.2)</w:t>
      </w:r>
      <w:r w:rsidRPr="00F218FE">
        <w:rPr>
          <w:rFonts w:ascii="Calibri" w:hAnsi="Calibri" w:cs="Calibri"/>
          <w:bCs/>
          <w:sz w:val="22"/>
          <w:szCs w:val="22"/>
        </w:rPr>
        <w:tab/>
        <w:t>non reca all’esterno l’indicazione dell’oggetto della gara o la denominazione dell’offerente; in caso di raggruppamento temporaneo o consorzio ordinario è sufficiente l’indicazione dell’operatore economico designato mandatario o capogruppo;</w:t>
      </w:r>
    </w:p>
    <w:p w14:paraId="42F9D01C" w14:textId="77777777" w:rsidR="009F1E4A" w:rsidRPr="00F218FE" w:rsidRDefault="009F1E4A" w:rsidP="009F1E4A">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a.3)</w:t>
      </w:r>
      <w:r w:rsidRPr="00F218FE">
        <w:rPr>
          <w:rFonts w:ascii="Calibri" w:hAnsi="Calibri" w:cs="Calibri"/>
          <w:bCs/>
          <w:sz w:val="22"/>
          <w:szCs w:val="22"/>
        </w:rPr>
        <w:tab/>
        <w:t>presenta modalità di chiusura e di confezionamento difformi da quanto prescritto dagli atti di gara e tali da non assicurarne l’integrità o da consentirne l’apertura senza lasciare manomissioni o segni apprezzabili;</w:t>
      </w:r>
    </w:p>
    <w:p w14:paraId="42F9D01D" w14:textId="77777777" w:rsidR="009F1E4A" w:rsidRPr="00F218FE" w:rsidRDefault="009F1E4A" w:rsidP="009F1E4A">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a.4)</w:t>
      </w:r>
      <w:r w:rsidRPr="00F218FE">
        <w:rPr>
          <w:rFonts w:ascii="Calibri" w:hAnsi="Calibri" w:cs="Calibri"/>
          <w:bCs/>
          <w:sz w:val="22"/>
          <w:szCs w:val="22"/>
        </w:rPr>
        <w:tab/>
        <w:t>non è integro o presenta strappi o altri segni palesi di manomissione tali da far ritenere che sia stato violato il principio di segretezza;</w:t>
      </w:r>
    </w:p>
    <w:p w14:paraId="42F9D01E" w14:textId="77777777" w:rsidR="009F1E4A" w:rsidRPr="00F218FE" w:rsidRDefault="009F1E4A" w:rsidP="009F1E4A">
      <w:pPr>
        <w:widowControl w:val="0"/>
        <w:ind w:left="568" w:hanging="284"/>
        <w:jc w:val="both"/>
        <w:rPr>
          <w:rFonts w:ascii="Calibri" w:hAnsi="Calibri" w:cs="Calibri"/>
          <w:bCs/>
          <w:sz w:val="22"/>
          <w:szCs w:val="22"/>
        </w:rPr>
      </w:pPr>
      <w:r w:rsidRPr="00F218FE">
        <w:rPr>
          <w:rFonts w:ascii="Calibri" w:hAnsi="Calibri" w:cs="Calibri"/>
          <w:bCs/>
          <w:sz w:val="22"/>
          <w:szCs w:val="22"/>
        </w:rPr>
        <w:t>b)</w:t>
      </w:r>
      <w:r w:rsidRPr="00F218FE">
        <w:rPr>
          <w:rFonts w:ascii="Calibri" w:hAnsi="Calibri" w:cs="Calibri"/>
          <w:bCs/>
          <w:sz w:val="22"/>
          <w:szCs w:val="22"/>
        </w:rPr>
        <w:tab/>
        <w:t>sono esclusi, dopo l’apertura del plico d'invio e prima dell’apertura della busta interna contenente l’offerta economica, i concorrenti:</w:t>
      </w:r>
    </w:p>
    <w:p w14:paraId="42F9D01F" w14:textId="77777777" w:rsidR="00D60730" w:rsidRPr="00F218FE" w:rsidRDefault="00D60730" w:rsidP="00D60730">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b.1)</w:t>
      </w:r>
      <w:r w:rsidRPr="00F218FE">
        <w:rPr>
          <w:rFonts w:ascii="Calibri" w:hAnsi="Calibri" w:cs="Calibri"/>
          <w:bCs/>
          <w:sz w:val="22"/>
          <w:szCs w:val="22"/>
        </w:rPr>
        <w:tab/>
        <w:t>la cui offerta economica è fuori dalla busta interna, a prescindere dalla presenza o meno di quest’ultima;</w:t>
      </w:r>
    </w:p>
    <w:p w14:paraId="42F9D020" w14:textId="77777777" w:rsidR="00D60730" w:rsidRPr="00F218FE" w:rsidRDefault="00D60730" w:rsidP="00D60730">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b.2)</w:t>
      </w:r>
      <w:r w:rsidRPr="00F218FE">
        <w:rPr>
          <w:rFonts w:ascii="Calibri" w:hAnsi="Calibri" w:cs="Calibri"/>
          <w:bCs/>
          <w:sz w:val="22"/>
          <w:szCs w:val="22"/>
        </w:rPr>
        <w:tab/>
        <w:t xml:space="preserve">la cui busta interna dell’offerta economica presenta modalità di chiusura e di confezionamento difformi da quanto prescritto dagli atti di gara e tali da non assicurarne l’integrità o da consentirne </w:t>
      </w:r>
      <w:r w:rsidRPr="00F218FE">
        <w:rPr>
          <w:rFonts w:ascii="Calibri" w:hAnsi="Calibri" w:cs="Calibri"/>
          <w:bCs/>
          <w:sz w:val="22"/>
          <w:szCs w:val="22"/>
        </w:rPr>
        <w:lastRenderedPageBreak/>
        <w:t>l’apertura senza lasciare manomissioni o segni apprezzabili;</w:t>
      </w:r>
    </w:p>
    <w:p w14:paraId="42F9D021" w14:textId="77777777" w:rsidR="00D60730" w:rsidRPr="00F218FE" w:rsidRDefault="00D60730" w:rsidP="00D60730">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b.3)</w:t>
      </w:r>
      <w:r w:rsidRPr="00F218FE">
        <w:rPr>
          <w:rFonts w:ascii="Calibri" w:hAnsi="Calibri" w:cs="Calibri"/>
          <w:bCs/>
          <w:sz w:val="22"/>
          <w:szCs w:val="22"/>
        </w:rPr>
        <w:tab/>
        <w:t>che hanno presentato una cauzione provvisoria in misura insufficiente, intestata ad altro soggetto, con scadenza anticipata rispetto a quanto previsto dagli atti di gara, carente di una delle clausole prescritte dalla legge o dagli atti di gara, oppure, in caso di raggruppamento temporaneo o consorzio ordinario non ancora costituiti formalmente, rilasciata senza l’indicazione di tutti gli operatori economici raggruppati o consorziati;</w:t>
      </w:r>
    </w:p>
    <w:p w14:paraId="42F9D022" w14:textId="77777777" w:rsidR="00D60730" w:rsidRPr="00F218FE" w:rsidRDefault="00D60730" w:rsidP="00D60730">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b.4)</w:t>
      </w:r>
      <w:r w:rsidRPr="00F218FE">
        <w:rPr>
          <w:rFonts w:ascii="Calibri" w:hAnsi="Calibri" w:cs="Calibri"/>
          <w:bCs/>
          <w:sz w:val="22"/>
          <w:szCs w:val="22"/>
        </w:rPr>
        <w:tab/>
        <w:t>che non hanno presentato una dichiarazione di impegno, rilasciata da un istituto autorizzato, a rilasciare la garanzia fideiussoria (cauzione definitiva) in caso di aggiudicazione, salvo che tale dichiarazione sia assorbita nella scheda tecnica di cui allo schema tipo 1.1 approvato con d.m. n. 123 del 2004;</w:t>
      </w:r>
    </w:p>
    <w:p w14:paraId="42F9D023" w14:textId="63B62FE5" w:rsidR="00D60730" w:rsidRPr="00F218FE" w:rsidRDefault="00D60730" w:rsidP="00D60730">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b.</w:t>
      </w:r>
      <w:r>
        <w:rPr>
          <w:rFonts w:ascii="Calibri" w:hAnsi="Calibri" w:cs="Calibri"/>
          <w:bCs/>
          <w:sz w:val="22"/>
          <w:szCs w:val="22"/>
        </w:rPr>
        <w:t>5</w:t>
      </w:r>
      <w:r w:rsidRPr="00F218FE">
        <w:rPr>
          <w:rFonts w:ascii="Calibri" w:hAnsi="Calibri" w:cs="Calibri"/>
          <w:bCs/>
          <w:sz w:val="22"/>
          <w:szCs w:val="22"/>
        </w:rPr>
        <w:t>)</w:t>
      </w:r>
      <w:r w:rsidRPr="00F218FE">
        <w:rPr>
          <w:rFonts w:ascii="Calibri" w:hAnsi="Calibri" w:cs="Calibri"/>
          <w:bCs/>
          <w:sz w:val="22"/>
          <w:szCs w:val="22"/>
        </w:rPr>
        <w:tab/>
        <w:t xml:space="preserve">che non hanno dichiarato di avere, </w:t>
      </w:r>
      <w:r w:rsidRPr="00F218FE">
        <w:rPr>
          <w:rFonts w:ascii="Calibri" w:hAnsi="Calibri" w:cs="Calibri"/>
          <w:sz w:val="22"/>
          <w:szCs w:val="22"/>
        </w:rPr>
        <w:t xml:space="preserve">direttamente o con delega a personale dipendente, </w:t>
      </w:r>
      <w:r w:rsidRPr="00F218FE">
        <w:rPr>
          <w:rFonts w:ascii="Calibri" w:hAnsi="Calibri" w:cs="Calibri"/>
          <w:bCs/>
          <w:sz w:val="22"/>
          <w:szCs w:val="22"/>
        </w:rPr>
        <w:t xml:space="preserve">esaminato tutti gli elaborati progettuali e di essersi recati sul luogo di esecuzione dei </w:t>
      </w:r>
      <w:r w:rsidR="002558D6">
        <w:rPr>
          <w:rFonts w:ascii="Calibri" w:hAnsi="Calibri" w:cs="Calibri"/>
          <w:bCs/>
          <w:sz w:val="22"/>
          <w:szCs w:val="22"/>
        </w:rPr>
        <w:t>servizi</w:t>
      </w:r>
      <w:r w:rsidRPr="00F218FE">
        <w:rPr>
          <w:rFonts w:ascii="Calibri" w:hAnsi="Calibri" w:cs="Calibri"/>
          <w:bCs/>
          <w:sz w:val="22"/>
          <w:szCs w:val="22"/>
        </w:rPr>
        <w:t xml:space="preserve">, </w:t>
      </w:r>
      <w:r w:rsidR="002558D6" w:rsidRPr="002558D6">
        <w:rPr>
          <w:rFonts w:ascii="Calibri" w:hAnsi="Calibri" w:cs="Calibri"/>
          <w:bCs/>
          <w:sz w:val="22"/>
          <w:szCs w:val="22"/>
        </w:rPr>
        <w:t>in analogia con quanto previsto dall’art. 106, comma 2 d.P.R. n. 207 del 2010</w:t>
      </w:r>
      <w:r w:rsidRPr="00F218FE">
        <w:rPr>
          <w:rFonts w:ascii="Calibri" w:hAnsi="Calibri" w:cs="Calibri"/>
          <w:bCs/>
          <w:sz w:val="22"/>
          <w:szCs w:val="22"/>
        </w:rPr>
        <w:t>;</w:t>
      </w:r>
    </w:p>
    <w:p w14:paraId="42F9D02A" w14:textId="77777777" w:rsidR="00DC718D" w:rsidRPr="00DF7A43" w:rsidRDefault="00DC718D" w:rsidP="00DC718D">
      <w:pPr>
        <w:widowControl w:val="0"/>
        <w:ind w:left="568" w:hanging="284"/>
        <w:jc w:val="both"/>
        <w:rPr>
          <w:rFonts w:ascii="Calibri" w:hAnsi="Calibri" w:cs="Calibri"/>
          <w:bCs/>
          <w:sz w:val="22"/>
          <w:szCs w:val="22"/>
        </w:rPr>
      </w:pPr>
      <w:r w:rsidRPr="00DF7A43">
        <w:rPr>
          <w:rFonts w:ascii="Calibri" w:hAnsi="Calibri" w:cs="Calibri"/>
          <w:bCs/>
          <w:sz w:val="22"/>
          <w:szCs w:val="22"/>
        </w:rPr>
        <w:t>c)</w:t>
      </w:r>
      <w:r w:rsidRPr="00DF7A43">
        <w:rPr>
          <w:rFonts w:ascii="Calibri" w:hAnsi="Calibri" w:cs="Calibri"/>
          <w:bCs/>
          <w:sz w:val="22"/>
          <w:szCs w:val="22"/>
        </w:rPr>
        <w:tab/>
        <w:t>sono altresì esclusi prima dell’apertura della busta interna, gli offerenti:</w:t>
      </w:r>
    </w:p>
    <w:p w14:paraId="42F9D02B" w14:textId="2BB939CD" w:rsidR="00DC718D" w:rsidRPr="00DF7A43" w:rsidRDefault="00DC718D" w:rsidP="00DC718D">
      <w:pPr>
        <w:widowControl w:val="0"/>
        <w:tabs>
          <w:tab w:val="left" w:pos="-1800"/>
          <w:tab w:val="left" w:pos="8496"/>
        </w:tabs>
        <w:suppressAutoHyphens/>
        <w:ind w:left="992" w:hanging="425"/>
        <w:jc w:val="both"/>
        <w:rPr>
          <w:rFonts w:ascii="Calibri" w:hAnsi="Calibri" w:cs="Calibri"/>
          <w:bCs/>
          <w:sz w:val="22"/>
          <w:szCs w:val="22"/>
        </w:rPr>
      </w:pPr>
      <w:r w:rsidRPr="00DF7A43">
        <w:rPr>
          <w:rFonts w:ascii="Calibri" w:hAnsi="Calibri" w:cs="Calibri"/>
          <w:bCs/>
          <w:sz w:val="22"/>
          <w:szCs w:val="22"/>
        </w:rPr>
        <w:t>c.1)</w:t>
      </w:r>
      <w:r w:rsidRPr="00DF7A43">
        <w:rPr>
          <w:rFonts w:ascii="Calibri" w:hAnsi="Calibri" w:cs="Calibri"/>
          <w:bCs/>
          <w:sz w:val="22"/>
          <w:szCs w:val="22"/>
        </w:rPr>
        <w:tab/>
        <w:t xml:space="preserve">che non hanno presentato una o più d’una delle dichiarazioni richieste, quand’anche una o più d'una delle certificazioni o dichiarazioni mancanti siano rinvenute nella busta interna che venga successivamente aperta per qualsiasi motivo, ad eccezione di quanto diversamente previsto dal presente disciplinare di gara; oppure che hanno presentato una o più d’una delle dichiarazioni richieste recanti indicazioni gravemente erronee, insufficienti, non pertinenti, non veritiere, comunque non idonee all'accertamento dell'esistenza di fatti, circostanze o requisiti per i quali sono prodotte; oppure non sottoscritte dal soggetto competente o non corredate, anche cumulativamente, da almeno una fotocopia del documento di riconoscimento di ciascun sottoscrittore o dichiarante; per gli operatori nazionali l’esclusione non opera in assenza della dichiarazione di cui al Capo 2.1, numero 1), purché siano dichiarate in modo idoneo e sufficiente le indicazioni necessarie alla consultazione d’ufficio dei Registri della Camera di Commercio, Industria, Artigianato, Agricoltura, competente per territorio; </w:t>
      </w:r>
    </w:p>
    <w:p w14:paraId="42F9D02C" w14:textId="77777777" w:rsidR="00DC718D" w:rsidRPr="00DF7A43" w:rsidRDefault="00DC718D" w:rsidP="00DC718D">
      <w:pPr>
        <w:widowControl w:val="0"/>
        <w:tabs>
          <w:tab w:val="left" w:pos="-1800"/>
          <w:tab w:val="left" w:pos="8496"/>
        </w:tabs>
        <w:suppressAutoHyphens/>
        <w:ind w:left="992" w:hanging="425"/>
        <w:jc w:val="both"/>
        <w:rPr>
          <w:rFonts w:ascii="Calibri" w:hAnsi="Calibri" w:cs="Calibri"/>
          <w:bCs/>
          <w:sz w:val="22"/>
          <w:szCs w:val="22"/>
        </w:rPr>
      </w:pPr>
      <w:r w:rsidRPr="00DF7A43">
        <w:rPr>
          <w:rFonts w:ascii="Calibri" w:hAnsi="Calibri" w:cs="Calibri"/>
          <w:bCs/>
          <w:sz w:val="22"/>
          <w:szCs w:val="22"/>
        </w:rPr>
        <w:t>c.2)</w:t>
      </w:r>
      <w:r w:rsidRPr="00DF7A43">
        <w:rPr>
          <w:rFonts w:ascii="Calibri" w:hAnsi="Calibri" w:cs="Calibri"/>
          <w:bCs/>
          <w:sz w:val="22"/>
          <w:szCs w:val="22"/>
        </w:rPr>
        <w:tab/>
        <w:t>che non hanno dichiarato il possesso di uno o più d’uno dei requisiti di partecipazione in misura sufficiente oppure non hanno dichiarato il possesso di una o più d’una delle qualificazioni rispetto a quanto prescritto;</w:t>
      </w:r>
    </w:p>
    <w:p w14:paraId="42F9D02D" w14:textId="77777777" w:rsidR="00DC718D" w:rsidRPr="00DF7A43" w:rsidRDefault="00DC718D" w:rsidP="00DC718D">
      <w:pPr>
        <w:widowControl w:val="0"/>
        <w:tabs>
          <w:tab w:val="left" w:pos="-1800"/>
          <w:tab w:val="left" w:pos="8496"/>
        </w:tabs>
        <w:suppressAutoHyphens/>
        <w:ind w:left="992" w:hanging="425"/>
        <w:jc w:val="both"/>
        <w:rPr>
          <w:rFonts w:ascii="Calibri" w:hAnsi="Calibri" w:cs="Calibri"/>
          <w:bCs/>
          <w:sz w:val="22"/>
          <w:szCs w:val="22"/>
        </w:rPr>
      </w:pPr>
      <w:r w:rsidRPr="00DF7A43">
        <w:rPr>
          <w:rFonts w:ascii="Calibri" w:hAnsi="Calibri" w:cs="Calibri"/>
          <w:bCs/>
          <w:sz w:val="22"/>
          <w:szCs w:val="22"/>
        </w:rPr>
        <w:t>c.3)</w:t>
      </w:r>
      <w:r w:rsidRPr="00DF7A43">
        <w:rPr>
          <w:rFonts w:ascii="Calibri" w:hAnsi="Calibri" w:cs="Calibri"/>
          <w:bCs/>
          <w:sz w:val="22"/>
          <w:szCs w:val="22"/>
        </w:rPr>
        <w:tab/>
        <w:t>che non hanno dichiarato di aver formulato l’offerta autonomamente, oppure che non hanno dichiarato alcuna delle seguenti condizioni alternative:</w:t>
      </w:r>
    </w:p>
    <w:p w14:paraId="42F9D02E" w14:textId="77777777" w:rsidR="00DC718D" w:rsidRPr="00DF7A43" w:rsidRDefault="00DC718D" w:rsidP="00DC718D">
      <w:pPr>
        <w:widowControl w:val="0"/>
        <w:tabs>
          <w:tab w:val="left" w:pos="-1800"/>
          <w:tab w:val="left" w:pos="8496"/>
        </w:tabs>
        <w:suppressAutoHyphens/>
        <w:ind w:left="1276" w:hanging="284"/>
        <w:jc w:val="both"/>
        <w:rPr>
          <w:rFonts w:ascii="Calibri" w:hAnsi="Calibri" w:cs="Calibri"/>
          <w:bCs/>
          <w:spacing w:val="-2"/>
          <w:sz w:val="22"/>
          <w:szCs w:val="22"/>
        </w:rPr>
      </w:pPr>
      <w:r w:rsidRPr="00DF7A43">
        <w:rPr>
          <w:rFonts w:ascii="Calibri" w:hAnsi="Calibri" w:cs="Calibri"/>
          <w:bCs/>
          <w:spacing w:val="-2"/>
          <w:sz w:val="22"/>
          <w:szCs w:val="22"/>
        </w:rPr>
        <w:t>---</w:t>
      </w:r>
      <w:r w:rsidRPr="00DF7A43">
        <w:rPr>
          <w:rFonts w:ascii="Calibri" w:hAnsi="Calibri" w:cs="Calibri"/>
          <w:bCs/>
          <w:spacing w:val="-2"/>
          <w:sz w:val="22"/>
          <w:szCs w:val="22"/>
        </w:rPr>
        <w:tab/>
        <w:t>di non trovarsi in alcuna situazione di controllo di cui all'articolo 2359 del codice civile con alcun soggetto;</w:t>
      </w:r>
    </w:p>
    <w:p w14:paraId="42F9D02F" w14:textId="77777777" w:rsidR="00DC718D" w:rsidRPr="00DF7A43" w:rsidRDefault="00DC718D" w:rsidP="00DC718D">
      <w:pPr>
        <w:widowControl w:val="0"/>
        <w:tabs>
          <w:tab w:val="left" w:pos="-1800"/>
          <w:tab w:val="left" w:pos="8496"/>
        </w:tabs>
        <w:suppressAutoHyphens/>
        <w:ind w:left="1276" w:hanging="284"/>
        <w:jc w:val="both"/>
        <w:rPr>
          <w:rFonts w:ascii="Calibri" w:hAnsi="Calibri" w:cs="Calibri"/>
          <w:bCs/>
          <w:spacing w:val="-2"/>
          <w:sz w:val="22"/>
          <w:szCs w:val="22"/>
        </w:rPr>
      </w:pPr>
      <w:r w:rsidRPr="00DF7A43">
        <w:rPr>
          <w:rFonts w:ascii="Calibri" w:hAnsi="Calibri" w:cs="Calibri"/>
          <w:bCs/>
          <w:spacing w:val="-2"/>
          <w:sz w:val="22"/>
          <w:szCs w:val="22"/>
        </w:rPr>
        <w:t>---</w:t>
      </w:r>
      <w:r w:rsidRPr="00DF7A43">
        <w:rPr>
          <w:rFonts w:ascii="Calibri" w:hAnsi="Calibri" w:cs="Calibri"/>
          <w:bCs/>
          <w:spacing w:val="-2"/>
          <w:sz w:val="22"/>
          <w:szCs w:val="22"/>
        </w:rPr>
        <w:tab/>
        <w:t>di non essere a conoscenza della partecipazione alla medesima gara di soggetti che si trovano in una delle situazioni di controllo di cui all'articolo 2359 del codice civile;</w:t>
      </w:r>
    </w:p>
    <w:p w14:paraId="42F9D030" w14:textId="77777777" w:rsidR="00DC718D" w:rsidRPr="00DF7A43" w:rsidRDefault="00DC718D" w:rsidP="00DC718D">
      <w:pPr>
        <w:widowControl w:val="0"/>
        <w:tabs>
          <w:tab w:val="left" w:pos="-1800"/>
          <w:tab w:val="left" w:pos="8496"/>
        </w:tabs>
        <w:suppressAutoHyphens/>
        <w:ind w:left="1276" w:hanging="284"/>
        <w:jc w:val="both"/>
        <w:rPr>
          <w:rFonts w:ascii="Calibri" w:hAnsi="Calibri" w:cs="Calibri"/>
          <w:bCs/>
          <w:spacing w:val="-2"/>
          <w:sz w:val="22"/>
          <w:szCs w:val="22"/>
        </w:rPr>
      </w:pPr>
      <w:r w:rsidRPr="00DF7A43">
        <w:rPr>
          <w:rFonts w:ascii="Calibri" w:hAnsi="Calibri" w:cs="Calibri"/>
          <w:bCs/>
          <w:spacing w:val="-2"/>
          <w:sz w:val="22"/>
          <w:szCs w:val="22"/>
        </w:rPr>
        <w:t>---</w:t>
      </w:r>
      <w:r w:rsidRPr="00DF7A43">
        <w:rPr>
          <w:rFonts w:ascii="Calibri" w:hAnsi="Calibri" w:cs="Calibri"/>
          <w:bCs/>
          <w:spacing w:val="-2"/>
          <w:sz w:val="22"/>
          <w:szCs w:val="22"/>
        </w:rPr>
        <w:tab/>
        <w:t>di essere a conoscenza della partecipazione alla medesima procedura di soggetti che si trovano in situazione di controllo di cui all'articolo 2359 del codice civile;</w:t>
      </w:r>
    </w:p>
    <w:p w14:paraId="42F9D031" w14:textId="77777777" w:rsidR="00DC718D" w:rsidRPr="00DF7A43" w:rsidRDefault="00DC718D" w:rsidP="00DC718D">
      <w:pPr>
        <w:widowControl w:val="0"/>
        <w:tabs>
          <w:tab w:val="left" w:pos="-1800"/>
          <w:tab w:val="left" w:pos="8496"/>
        </w:tabs>
        <w:suppressAutoHyphens/>
        <w:ind w:left="992" w:hanging="425"/>
        <w:jc w:val="both"/>
        <w:rPr>
          <w:rFonts w:ascii="Calibri" w:hAnsi="Calibri" w:cs="Calibri"/>
          <w:bCs/>
          <w:spacing w:val="-2"/>
          <w:sz w:val="22"/>
          <w:szCs w:val="22"/>
        </w:rPr>
      </w:pPr>
      <w:r w:rsidRPr="00DF7A43">
        <w:rPr>
          <w:rFonts w:ascii="Calibri" w:hAnsi="Calibri" w:cs="Calibri"/>
          <w:bCs/>
          <w:sz w:val="22"/>
          <w:szCs w:val="22"/>
        </w:rPr>
        <w:t>c.4)</w:t>
      </w:r>
      <w:r w:rsidRPr="00DF7A43">
        <w:rPr>
          <w:rFonts w:ascii="Calibri" w:hAnsi="Calibri" w:cs="Calibri"/>
          <w:bCs/>
          <w:sz w:val="22"/>
          <w:szCs w:val="22"/>
        </w:rPr>
        <w:tab/>
        <w:t>che</w:t>
      </w:r>
      <w:r w:rsidRPr="00DF7A43">
        <w:rPr>
          <w:rFonts w:ascii="Calibri" w:hAnsi="Calibri" w:cs="Calibri"/>
          <w:bCs/>
          <w:spacing w:val="-2"/>
          <w:sz w:val="22"/>
          <w:szCs w:val="22"/>
        </w:rPr>
        <w:t>, in caso di raggruppamento temporaneo o consorzio ordinario, nonché, compatibilmente, con la normativa applicabile, in caso di rete di imprese:</w:t>
      </w:r>
    </w:p>
    <w:p w14:paraId="42F9D032" w14:textId="77777777" w:rsidR="00DC718D" w:rsidRPr="00DF7A43" w:rsidRDefault="00DC718D" w:rsidP="00DC718D">
      <w:pPr>
        <w:widowControl w:val="0"/>
        <w:tabs>
          <w:tab w:val="left" w:pos="-1800"/>
          <w:tab w:val="left" w:pos="8496"/>
        </w:tabs>
        <w:suppressAutoHyphens/>
        <w:ind w:left="1276" w:hanging="284"/>
        <w:jc w:val="both"/>
        <w:rPr>
          <w:rFonts w:ascii="Calibri" w:hAnsi="Calibri" w:cs="Calibri"/>
          <w:bCs/>
          <w:spacing w:val="-2"/>
          <w:sz w:val="22"/>
          <w:szCs w:val="22"/>
        </w:rPr>
      </w:pPr>
      <w:r w:rsidRPr="00DF7A43">
        <w:rPr>
          <w:rFonts w:ascii="Calibri" w:hAnsi="Calibri" w:cs="Calibri"/>
          <w:bCs/>
          <w:spacing w:val="-2"/>
          <w:sz w:val="22"/>
          <w:szCs w:val="22"/>
        </w:rPr>
        <w:t>---</w:t>
      </w:r>
      <w:r w:rsidRPr="00DF7A43">
        <w:rPr>
          <w:rFonts w:ascii="Calibri" w:hAnsi="Calibri" w:cs="Calibri"/>
          <w:bCs/>
          <w:spacing w:val="-2"/>
          <w:sz w:val="22"/>
          <w:szCs w:val="22"/>
        </w:rPr>
        <w:tab/>
        <w:t>non hanno prodotto l’atto di mandato o la relativa dichiarazione sostitutiva di cui al Capo 2, lettera f), punto f.1), oppure l’atto di impegno di cui al Capo 2, lettera f), punto f.2), salvo che tale impegno risulti unito all’offerta ai sensi del Capo 3, lettera f), punto f.2);</w:t>
      </w:r>
    </w:p>
    <w:p w14:paraId="42F9D033" w14:textId="1B64ECAA" w:rsidR="00DC718D" w:rsidRPr="00BC5DE5" w:rsidRDefault="00DC718D" w:rsidP="00BC5DE5">
      <w:pPr>
        <w:widowControl w:val="0"/>
        <w:tabs>
          <w:tab w:val="left" w:pos="-1800"/>
          <w:tab w:val="left" w:pos="1843"/>
        </w:tabs>
        <w:suppressAutoHyphens/>
        <w:ind w:left="1276" w:hanging="284"/>
        <w:jc w:val="both"/>
        <w:rPr>
          <w:rFonts w:ascii="Calibri" w:hAnsi="Calibri" w:cs="Calibri"/>
          <w:bCs/>
          <w:spacing w:val="-2"/>
          <w:sz w:val="22"/>
          <w:szCs w:val="22"/>
        </w:rPr>
      </w:pPr>
      <w:r w:rsidRPr="00DF7A43">
        <w:rPr>
          <w:rFonts w:ascii="Calibri" w:hAnsi="Calibri" w:cs="Calibri"/>
          <w:bCs/>
          <w:spacing w:val="-2"/>
          <w:sz w:val="22"/>
          <w:szCs w:val="22"/>
        </w:rPr>
        <w:t>---</w:t>
      </w:r>
      <w:r w:rsidRPr="00DF7A43">
        <w:rPr>
          <w:rFonts w:ascii="Calibri" w:hAnsi="Calibri" w:cs="Calibri"/>
          <w:bCs/>
          <w:spacing w:val="-2"/>
          <w:sz w:val="22"/>
          <w:szCs w:val="22"/>
        </w:rPr>
        <w:tab/>
      </w:r>
      <w:r w:rsidR="00BC5DE5" w:rsidRPr="00BC5DE5">
        <w:rPr>
          <w:rFonts w:ascii="Calibri" w:hAnsi="Calibri" w:cs="Calibri"/>
          <w:bCs/>
          <w:spacing w:val="-2"/>
          <w:sz w:val="22"/>
          <w:szCs w:val="22"/>
        </w:rPr>
        <w:t xml:space="preserve">hanno omesso di indicare le quote di partecipazione al raggruppamento temporaneo o al consorzio ordinario oppure non hanno indicato i </w:t>
      </w:r>
      <w:r w:rsidR="00D1537A">
        <w:rPr>
          <w:rFonts w:ascii="Calibri" w:hAnsi="Calibri" w:cs="Calibri"/>
          <w:bCs/>
          <w:spacing w:val="-2"/>
          <w:sz w:val="22"/>
          <w:szCs w:val="22"/>
        </w:rPr>
        <w:t>servizi</w:t>
      </w:r>
      <w:r w:rsidR="00BC5DE5" w:rsidRPr="00BC5DE5">
        <w:rPr>
          <w:rFonts w:ascii="Calibri" w:hAnsi="Calibri" w:cs="Calibri"/>
          <w:bCs/>
          <w:spacing w:val="-2"/>
          <w:sz w:val="22"/>
          <w:szCs w:val="22"/>
        </w:rPr>
        <w:t xml:space="preserve"> o le parti di lavoro da assumere ed eseguire da parte di ciascun operatore economico raggruppato o consorziato</w:t>
      </w:r>
      <w:r w:rsidRPr="00BC5DE5">
        <w:rPr>
          <w:rFonts w:ascii="Calibri" w:hAnsi="Calibri" w:cs="Calibri"/>
          <w:bCs/>
          <w:spacing w:val="-2"/>
          <w:sz w:val="22"/>
          <w:szCs w:val="22"/>
        </w:rPr>
        <w:t>;</w:t>
      </w:r>
    </w:p>
    <w:p w14:paraId="42F9D034" w14:textId="77777777" w:rsidR="00DC718D" w:rsidRPr="00DF7A43" w:rsidRDefault="00DC718D" w:rsidP="00DC718D">
      <w:pPr>
        <w:widowControl w:val="0"/>
        <w:tabs>
          <w:tab w:val="left" w:pos="-1800"/>
          <w:tab w:val="left" w:pos="8496"/>
        </w:tabs>
        <w:suppressAutoHyphens/>
        <w:ind w:left="1276" w:hanging="284"/>
        <w:jc w:val="both"/>
        <w:rPr>
          <w:rFonts w:ascii="Calibri" w:hAnsi="Calibri" w:cs="Calibri"/>
          <w:bCs/>
          <w:sz w:val="22"/>
          <w:szCs w:val="22"/>
        </w:rPr>
      </w:pPr>
      <w:r w:rsidRPr="00DF7A43">
        <w:rPr>
          <w:rFonts w:ascii="Calibri" w:hAnsi="Calibri" w:cs="Calibri"/>
          <w:bCs/>
          <w:spacing w:val="-2"/>
          <w:sz w:val="22"/>
          <w:szCs w:val="22"/>
        </w:rPr>
        <w:t>---</w:t>
      </w:r>
      <w:r w:rsidRPr="00DF7A43">
        <w:rPr>
          <w:rFonts w:ascii="Calibri" w:hAnsi="Calibri" w:cs="Calibri"/>
          <w:bCs/>
          <w:spacing w:val="-2"/>
          <w:sz w:val="22"/>
          <w:szCs w:val="22"/>
        </w:rPr>
        <w:tab/>
      </w:r>
      <w:r w:rsidRPr="00DF7A43">
        <w:rPr>
          <w:rFonts w:ascii="Calibri" w:hAnsi="Calibri" w:cs="Calibri"/>
          <w:bCs/>
          <w:sz w:val="22"/>
          <w:szCs w:val="22"/>
        </w:rPr>
        <w:t>hanno presentato le dichiarazioni di cui al punto precedente in misura incompatibile con i propri requisiti di cui hanno dichiarato di disporre;</w:t>
      </w:r>
    </w:p>
    <w:p w14:paraId="42F9D035" w14:textId="3F76C24A" w:rsidR="00DC718D" w:rsidRPr="00DF7A43" w:rsidRDefault="00DC718D" w:rsidP="00DC718D">
      <w:pPr>
        <w:widowControl w:val="0"/>
        <w:tabs>
          <w:tab w:val="left" w:pos="-1800"/>
          <w:tab w:val="left" w:pos="8496"/>
        </w:tabs>
        <w:suppressAutoHyphens/>
        <w:ind w:left="992" w:hanging="425"/>
        <w:jc w:val="both"/>
        <w:rPr>
          <w:rFonts w:ascii="Calibri" w:hAnsi="Calibri" w:cs="Calibri"/>
          <w:bCs/>
          <w:sz w:val="22"/>
          <w:szCs w:val="22"/>
        </w:rPr>
      </w:pPr>
      <w:r w:rsidRPr="00DF7A43">
        <w:rPr>
          <w:rFonts w:ascii="Calibri" w:hAnsi="Calibri" w:cs="Calibri"/>
          <w:bCs/>
          <w:sz w:val="22"/>
          <w:szCs w:val="22"/>
        </w:rPr>
        <w:t>c.5)</w:t>
      </w:r>
      <w:r w:rsidRPr="00DF7A43">
        <w:rPr>
          <w:rFonts w:ascii="Calibri" w:hAnsi="Calibri" w:cs="Calibri"/>
          <w:bCs/>
          <w:sz w:val="22"/>
          <w:szCs w:val="22"/>
        </w:rPr>
        <w:tab/>
        <w:t xml:space="preserve">che, in caso di consorzio di cooperative o di imprese artigiane, oppure di consorzio stabile, non avendo indicato di eseguire i </w:t>
      </w:r>
      <w:r w:rsidR="00D1537A">
        <w:rPr>
          <w:rFonts w:ascii="Calibri" w:hAnsi="Calibri" w:cs="Calibri"/>
          <w:bCs/>
          <w:sz w:val="22"/>
          <w:szCs w:val="22"/>
        </w:rPr>
        <w:t>servizi</w:t>
      </w:r>
      <w:r w:rsidRPr="00DF7A43">
        <w:rPr>
          <w:rFonts w:ascii="Calibri" w:hAnsi="Calibri" w:cs="Calibri"/>
          <w:bCs/>
          <w:sz w:val="22"/>
          <w:szCs w:val="22"/>
        </w:rPr>
        <w:t xml:space="preserve"> direttamente con la propria organizzazione consortile, non hanno indicato il consorziato esecutore per il quale concorrono oppure tale consorziato incorre in una della cause di esclusione di cui alla presente lettera c) o alla successiva lettera d), in quanto pertinenti;</w:t>
      </w:r>
    </w:p>
    <w:p w14:paraId="42F9D036" w14:textId="77777777" w:rsidR="009027AF" w:rsidRDefault="009027AF" w:rsidP="006A4610">
      <w:pPr>
        <w:widowControl w:val="0"/>
        <w:tabs>
          <w:tab w:val="left" w:pos="-1800"/>
          <w:tab w:val="left" w:pos="8496"/>
        </w:tabs>
        <w:suppressAutoHyphens/>
        <w:ind w:left="992" w:hanging="425"/>
        <w:jc w:val="both"/>
        <w:rPr>
          <w:rFonts w:ascii="Calibri" w:hAnsi="Calibri" w:cs="Calibri"/>
          <w:bCs/>
          <w:sz w:val="22"/>
          <w:szCs w:val="22"/>
        </w:rPr>
      </w:pPr>
      <w:r>
        <w:rPr>
          <w:rFonts w:ascii="Calibri" w:hAnsi="Calibri" w:cs="Calibri"/>
          <w:bCs/>
          <w:sz w:val="22"/>
          <w:szCs w:val="22"/>
        </w:rPr>
        <w:t>c.6)</w:t>
      </w:r>
      <w:r>
        <w:rPr>
          <w:rFonts w:ascii="Calibri" w:hAnsi="Calibri" w:cs="Calibri"/>
          <w:bCs/>
          <w:sz w:val="22"/>
          <w:szCs w:val="22"/>
        </w:rPr>
        <w:tab/>
        <w:t xml:space="preserve">i cui eventuali operatori economici ausiliari incorrono in una delle condizioni di cui alla presente lettera c) o alla successiva lettera d), in quanto pertinenti, oppure gli stessi operatori economici ausiliari </w:t>
      </w:r>
      <w:r w:rsidR="006A4610">
        <w:rPr>
          <w:rFonts w:ascii="Calibri" w:hAnsi="Calibri" w:cs="Calibri"/>
          <w:bCs/>
          <w:sz w:val="22"/>
          <w:szCs w:val="22"/>
        </w:rPr>
        <w:t>hann</w:t>
      </w:r>
      <w:r>
        <w:rPr>
          <w:rFonts w:ascii="Calibri" w:hAnsi="Calibri" w:cs="Calibri"/>
          <w:bCs/>
          <w:sz w:val="22"/>
          <w:szCs w:val="22"/>
        </w:rPr>
        <w:t>o violato le prescrizioni di cui al Capo  4.1;</w:t>
      </w:r>
    </w:p>
    <w:p w14:paraId="42F9D041" w14:textId="77777777" w:rsidR="009F1E4A" w:rsidRPr="00F218FE" w:rsidRDefault="009F1E4A" w:rsidP="009F1E4A">
      <w:pPr>
        <w:widowControl w:val="0"/>
        <w:ind w:left="568" w:hanging="284"/>
        <w:jc w:val="both"/>
        <w:rPr>
          <w:rFonts w:ascii="Calibri" w:hAnsi="Calibri" w:cs="Calibri"/>
          <w:bCs/>
          <w:sz w:val="22"/>
          <w:szCs w:val="22"/>
        </w:rPr>
      </w:pPr>
      <w:r w:rsidRPr="00F218FE">
        <w:rPr>
          <w:rFonts w:ascii="Calibri" w:hAnsi="Calibri" w:cs="Calibri"/>
          <w:bCs/>
          <w:sz w:val="22"/>
          <w:szCs w:val="22"/>
        </w:rPr>
        <w:t>d)</w:t>
      </w:r>
      <w:r w:rsidRPr="00F218FE">
        <w:rPr>
          <w:rFonts w:ascii="Calibri" w:hAnsi="Calibri" w:cs="Calibri"/>
          <w:bCs/>
          <w:sz w:val="22"/>
          <w:szCs w:val="22"/>
        </w:rPr>
        <w:tab/>
        <w:t>sono comunque esclusi gli offerenti:</w:t>
      </w:r>
    </w:p>
    <w:p w14:paraId="42F9D042" w14:textId="77777777" w:rsidR="009F1E4A" w:rsidRPr="00F218FE" w:rsidRDefault="009F1E4A" w:rsidP="009F1E4A">
      <w:pPr>
        <w:widowControl w:val="0"/>
        <w:tabs>
          <w:tab w:val="left" w:pos="-1800"/>
          <w:tab w:val="left" w:pos="8496"/>
        </w:tabs>
        <w:suppressAutoHyphens/>
        <w:ind w:left="992" w:hanging="425"/>
        <w:rPr>
          <w:rFonts w:ascii="Calibri" w:hAnsi="Calibri" w:cs="Calibri"/>
          <w:sz w:val="22"/>
          <w:szCs w:val="22"/>
        </w:rPr>
      </w:pPr>
      <w:r w:rsidRPr="00F218FE">
        <w:rPr>
          <w:rFonts w:ascii="Calibri" w:hAnsi="Calibri" w:cs="Calibri"/>
          <w:bCs/>
          <w:sz w:val="22"/>
          <w:szCs w:val="22"/>
        </w:rPr>
        <w:lastRenderedPageBreak/>
        <w:t>d.1)</w:t>
      </w:r>
      <w:r w:rsidRPr="00F218FE">
        <w:rPr>
          <w:rFonts w:ascii="Calibri" w:hAnsi="Calibri" w:cs="Calibri"/>
          <w:bCs/>
          <w:sz w:val="22"/>
          <w:szCs w:val="22"/>
        </w:rPr>
        <w:tab/>
        <w:t>per i quali risulta una delle condizioni ostative di cui all’articolo 38, comma 1, del decreto legislativo n. 163 del 2006, alle condizioni di cui al comma 2 della stessa norma;</w:t>
      </w:r>
      <w:r w:rsidRPr="00F218FE">
        <w:rPr>
          <w:rFonts w:ascii="Calibri" w:hAnsi="Calibri" w:cs="Calibri"/>
          <w:sz w:val="22"/>
          <w:szCs w:val="22"/>
        </w:rPr>
        <w:t xml:space="preserve"> </w:t>
      </w:r>
    </w:p>
    <w:p w14:paraId="42F9D043" w14:textId="77777777" w:rsidR="009F1E4A" w:rsidRPr="00F218FE" w:rsidRDefault="009F1E4A" w:rsidP="009F1E4A">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d.2)</w:t>
      </w:r>
      <w:r w:rsidRPr="00F218FE">
        <w:rPr>
          <w:rFonts w:ascii="Calibri" w:hAnsi="Calibri" w:cs="Calibri"/>
          <w:bCs/>
          <w:sz w:val="22"/>
          <w:szCs w:val="22"/>
        </w:rPr>
        <w:tab/>
        <w:t>che si trovano in una delle situazioni che costituiscono causa di esclusione che, ancorché dichiarate inesistenti, sia accertata con qualunque mezzo dalla Stazione appaltante;</w:t>
      </w:r>
    </w:p>
    <w:p w14:paraId="42F9D044" w14:textId="77777777" w:rsidR="007D72C7" w:rsidRPr="001F5A4F" w:rsidRDefault="007D72C7" w:rsidP="007D72C7">
      <w:pPr>
        <w:widowControl w:val="0"/>
        <w:tabs>
          <w:tab w:val="left" w:pos="-1800"/>
          <w:tab w:val="left" w:pos="8496"/>
        </w:tabs>
        <w:suppressAutoHyphens/>
        <w:ind w:left="992" w:hanging="425"/>
        <w:jc w:val="both"/>
        <w:rPr>
          <w:rFonts w:ascii="Calibri" w:hAnsi="Calibri" w:cs="Calibri"/>
          <w:bCs/>
          <w:sz w:val="22"/>
          <w:szCs w:val="22"/>
        </w:rPr>
      </w:pPr>
      <w:r>
        <w:rPr>
          <w:rFonts w:ascii="Calibri" w:hAnsi="Calibri" w:cs="Calibri"/>
          <w:bCs/>
          <w:sz w:val="22"/>
          <w:szCs w:val="22"/>
        </w:rPr>
        <w:t>d</w:t>
      </w:r>
      <w:r w:rsidRPr="001F5A4F">
        <w:rPr>
          <w:rFonts w:ascii="Calibri" w:hAnsi="Calibri" w:cs="Calibri"/>
          <w:bCs/>
          <w:sz w:val="22"/>
          <w:szCs w:val="22"/>
        </w:rPr>
        <w:t>.3)</w:t>
      </w:r>
      <w:r w:rsidRPr="001F5A4F">
        <w:rPr>
          <w:rFonts w:ascii="Calibri" w:hAnsi="Calibri" w:cs="Calibri"/>
          <w:bCs/>
          <w:sz w:val="22"/>
          <w:szCs w:val="22"/>
        </w:rPr>
        <w:tab/>
        <w:t>la cui documentazione è in contrasto con clausole essenziali che regolano la gara</w:t>
      </w:r>
      <w:r>
        <w:rPr>
          <w:rFonts w:ascii="Calibri" w:hAnsi="Calibri" w:cs="Calibri"/>
          <w:bCs/>
          <w:sz w:val="22"/>
          <w:szCs w:val="22"/>
        </w:rPr>
        <w:t xml:space="preserve">, prescritte dal decreto legislativo n. 163 </w:t>
      </w:r>
      <w:r w:rsidR="00F04A65">
        <w:rPr>
          <w:rFonts w:ascii="Calibri" w:hAnsi="Calibri" w:cs="Calibri"/>
          <w:bCs/>
          <w:sz w:val="22"/>
          <w:szCs w:val="22"/>
        </w:rPr>
        <w:t>del 2006</w:t>
      </w:r>
      <w:r>
        <w:rPr>
          <w:rFonts w:ascii="Calibri" w:hAnsi="Calibri" w:cs="Calibri"/>
          <w:bCs/>
          <w:sz w:val="22"/>
          <w:szCs w:val="22"/>
        </w:rPr>
        <w:t xml:space="preserve"> o dal regolamento approvato con d.P.R. n. 207 del 2010, </w:t>
      </w:r>
      <w:r w:rsidRPr="001F5A4F">
        <w:rPr>
          <w:rFonts w:ascii="Calibri" w:hAnsi="Calibri" w:cs="Calibri"/>
          <w:bCs/>
          <w:sz w:val="22"/>
          <w:szCs w:val="22"/>
        </w:rPr>
        <w:t>ancorché non indicate nel presente elenco;</w:t>
      </w:r>
    </w:p>
    <w:p w14:paraId="42F9D045" w14:textId="77777777" w:rsidR="00AB6069" w:rsidRDefault="00AB6069" w:rsidP="00AB6069">
      <w:pPr>
        <w:widowControl w:val="0"/>
        <w:tabs>
          <w:tab w:val="left" w:pos="-1800"/>
          <w:tab w:val="left" w:pos="8496"/>
        </w:tabs>
        <w:suppressAutoHyphens/>
        <w:ind w:left="992" w:hanging="425"/>
        <w:jc w:val="both"/>
        <w:rPr>
          <w:rFonts w:ascii="Calibri" w:hAnsi="Calibri" w:cs="Calibri"/>
          <w:bCs/>
          <w:sz w:val="22"/>
          <w:szCs w:val="22"/>
        </w:rPr>
      </w:pPr>
      <w:r w:rsidRPr="001F5A4F">
        <w:rPr>
          <w:rFonts w:ascii="Calibri" w:hAnsi="Calibri" w:cs="Calibri"/>
          <w:bCs/>
          <w:sz w:val="22"/>
          <w:szCs w:val="22"/>
        </w:rPr>
        <w:t>d.4)</w:t>
      </w:r>
      <w:r w:rsidRPr="001F5A4F">
        <w:rPr>
          <w:rFonts w:ascii="Calibri" w:hAnsi="Calibri" w:cs="Calibri"/>
          <w:bCs/>
          <w:sz w:val="22"/>
          <w:szCs w:val="22"/>
        </w:rPr>
        <w:tab/>
        <w:t>la cui documentazione è in contrasto con</w:t>
      </w:r>
      <w:r>
        <w:rPr>
          <w:rFonts w:ascii="Calibri" w:hAnsi="Calibri" w:cs="Calibri"/>
          <w:bCs/>
          <w:sz w:val="22"/>
          <w:szCs w:val="22"/>
        </w:rPr>
        <w:t xml:space="preserve"> altre</w:t>
      </w:r>
      <w:r w:rsidRPr="001F5A4F">
        <w:rPr>
          <w:rFonts w:ascii="Calibri" w:hAnsi="Calibri" w:cs="Calibri"/>
          <w:bCs/>
          <w:sz w:val="22"/>
          <w:szCs w:val="22"/>
        </w:rPr>
        <w:t xml:space="preserve"> prescrizioni legislative e regolamentari inderogabili, con le norme di ordine pubblico o con i principi gene</w:t>
      </w:r>
      <w:r>
        <w:rPr>
          <w:rFonts w:ascii="Calibri" w:hAnsi="Calibri" w:cs="Calibri"/>
          <w:bCs/>
          <w:sz w:val="22"/>
          <w:szCs w:val="22"/>
        </w:rPr>
        <w:t>rali dell'ordinamento giuridico;</w:t>
      </w:r>
    </w:p>
    <w:p w14:paraId="48EB4F20" w14:textId="2F9392FA" w:rsidR="00816D6D" w:rsidRPr="00234A25" w:rsidRDefault="00816D6D" w:rsidP="00AB6069">
      <w:pPr>
        <w:widowControl w:val="0"/>
        <w:tabs>
          <w:tab w:val="left" w:pos="-1800"/>
          <w:tab w:val="left" w:pos="8496"/>
        </w:tabs>
        <w:suppressAutoHyphens/>
        <w:ind w:left="992" w:hanging="425"/>
        <w:jc w:val="both"/>
        <w:rPr>
          <w:rFonts w:asciiTheme="minorHAnsi" w:hAnsiTheme="minorHAnsi" w:cs="Calibri"/>
          <w:bCs/>
          <w:sz w:val="22"/>
          <w:szCs w:val="22"/>
        </w:rPr>
      </w:pPr>
      <w:r w:rsidRPr="00234A25">
        <w:rPr>
          <w:rFonts w:asciiTheme="minorHAnsi" w:hAnsiTheme="minorHAnsi" w:cs="Tahoma"/>
          <w:bCs/>
          <w:sz w:val="22"/>
          <w:szCs w:val="22"/>
        </w:rPr>
        <w:t>d.5)</w:t>
      </w:r>
      <w:r w:rsidRPr="00234A25">
        <w:rPr>
          <w:rFonts w:asciiTheme="minorHAnsi" w:hAnsiTheme="minorHAnsi" w:cs="Tahoma"/>
          <w:bCs/>
          <w:sz w:val="22"/>
          <w:szCs w:val="22"/>
        </w:rPr>
        <w:tab/>
        <w:t xml:space="preserve">il cui concorrente non abbia effettuato il versamento all’Autorità per la vigilanza sui contratti pubblici ai sensi del </w:t>
      </w:r>
      <w:r w:rsidR="00724545">
        <w:rPr>
          <w:rFonts w:asciiTheme="minorHAnsi" w:hAnsiTheme="minorHAnsi" w:cs="Tahoma"/>
          <w:b/>
          <w:bCs/>
          <w:sz w:val="22"/>
          <w:szCs w:val="22"/>
        </w:rPr>
        <w:t>punto VI.3), lettera k</w:t>
      </w:r>
      <w:r w:rsidRPr="00234A25">
        <w:rPr>
          <w:rFonts w:asciiTheme="minorHAnsi" w:hAnsiTheme="minorHAnsi" w:cs="Tahoma"/>
          <w:b/>
          <w:bCs/>
          <w:sz w:val="22"/>
          <w:szCs w:val="22"/>
        </w:rPr>
        <w:t>), del bando di gara</w:t>
      </w:r>
      <w:r>
        <w:rPr>
          <w:rFonts w:asciiTheme="minorHAnsi" w:hAnsiTheme="minorHAnsi" w:cs="Tahoma"/>
          <w:b/>
          <w:bCs/>
          <w:sz w:val="22"/>
          <w:szCs w:val="22"/>
        </w:rPr>
        <w:t>;</w:t>
      </w:r>
    </w:p>
    <w:p w14:paraId="0D7F3A17" w14:textId="0C904E3D" w:rsidR="008001A7" w:rsidRPr="00234A25" w:rsidRDefault="008001A7" w:rsidP="008001A7">
      <w:pPr>
        <w:tabs>
          <w:tab w:val="left" w:pos="-1800"/>
          <w:tab w:val="left" w:pos="8496"/>
        </w:tabs>
        <w:suppressAutoHyphens/>
        <w:ind w:left="567" w:hanging="283"/>
        <w:jc w:val="both"/>
        <w:rPr>
          <w:rFonts w:asciiTheme="minorHAnsi" w:hAnsiTheme="minorHAnsi" w:cs="Tahoma"/>
          <w:b/>
          <w:bCs/>
          <w:sz w:val="22"/>
          <w:szCs w:val="22"/>
        </w:rPr>
      </w:pPr>
      <w:r w:rsidRPr="00234A25">
        <w:rPr>
          <w:rFonts w:asciiTheme="minorHAnsi" w:hAnsiTheme="minorHAnsi" w:cs="Tahoma"/>
          <w:bCs/>
          <w:sz w:val="22"/>
          <w:szCs w:val="22"/>
        </w:rPr>
        <w:t>e)</w:t>
      </w:r>
      <w:r w:rsidRPr="00234A25">
        <w:rPr>
          <w:rFonts w:asciiTheme="minorHAnsi" w:hAnsiTheme="minorHAnsi" w:cs="Tahoma"/>
          <w:bCs/>
          <w:sz w:val="22"/>
          <w:szCs w:val="22"/>
        </w:rPr>
        <w:tab/>
      </w:r>
      <w:r w:rsidRPr="00234A25">
        <w:rPr>
          <w:rFonts w:asciiTheme="minorHAnsi" w:hAnsiTheme="minorHAnsi" w:cs="Tahoma"/>
          <w:b/>
          <w:bCs/>
          <w:sz w:val="22"/>
          <w:szCs w:val="22"/>
        </w:rPr>
        <w:t>Ai sensi dell’art. 38 comma 2-bis del D.Lgs. 163/2006, la mancanza, l'incompletezza e ogni altra irregolarità essenziale degli elementi e delle dichiarazioni sostitutive di cui al comma 2 dell’art. 38 del D.Lgs. 163/2006</w:t>
      </w:r>
      <w:r w:rsidR="00E46994" w:rsidRPr="00E46994">
        <w:rPr>
          <w:rFonts w:asciiTheme="minorHAnsi" w:hAnsiTheme="minorHAnsi" w:cs="Tahoma"/>
          <w:b/>
          <w:bCs/>
          <w:sz w:val="22"/>
          <w:szCs w:val="22"/>
        </w:rPr>
        <w:t>, se non immediatamente sanabile,</w:t>
      </w:r>
      <w:r w:rsidRPr="00234A25">
        <w:rPr>
          <w:rFonts w:asciiTheme="minorHAnsi" w:hAnsiTheme="minorHAnsi" w:cs="Tahoma"/>
          <w:b/>
          <w:bCs/>
          <w:sz w:val="22"/>
          <w:szCs w:val="22"/>
        </w:rPr>
        <w:t xml:space="preserve"> obbliga il concorrente che vi ha dato causa al pagamento, in favore della stazione appaltante, della sanzione pecuniaria stabilita dal bando di gara, in misura pari a </w:t>
      </w:r>
      <w:r w:rsidRPr="00234A25">
        <w:rPr>
          <w:rFonts w:asciiTheme="minorHAnsi" w:hAnsiTheme="minorHAnsi" w:cs="Tahoma"/>
          <w:b/>
          <w:bCs/>
          <w:sz w:val="22"/>
          <w:szCs w:val="22"/>
          <w:u w:val="single"/>
        </w:rPr>
        <w:t>€ 2.000,00</w:t>
      </w:r>
      <w:r w:rsidRPr="00234A25">
        <w:rPr>
          <w:rFonts w:asciiTheme="minorHAnsi" w:hAnsiTheme="minorHAnsi" w:cs="Tahoma"/>
          <w:b/>
          <w:bCs/>
          <w:sz w:val="22"/>
          <w:szCs w:val="22"/>
        </w:rPr>
        <w:t xml:space="preserve">, il cui versamento è garantito dalla cauzione provvisoria. In tal caso, la stazione appaltante assegna al concorrente un </w:t>
      </w:r>
      <w:r w:rsidR="002B52D2">
        <w:rPr>
          <w:rFonts w:asciiTheme="minorHAnsi" w:hAnsiTheme="minorHAnsi" w:cs="Tahoma"/>
          <w:b/>
          <w:bCs/>
          <w:sz w:val="22"/>
          <w:szCs w:val="22"/>
        </w:rPr>
        <w:t xml:space="preserve">termine </w:t>
      </w:r>
      <w:r w:rsidR="00E46994">
        <w:rPr>
          <w:rFonts w:asciiTheme="minorHAnsi" w:hAnsiTheme="minorHAnsi" w:cs="Tahoma"/>
          <w:b/>
          <w:bCs/>
          <w:sz w:val="22"/>
          <w:szCs w:val="22"/>
        </w:rPr>
        <w:t>non superiore a</w:t>
      </w:r>
      <w:r w:rsidRPr="00234A25">
        <w:rPr>
          <w:rFonts w:asciiTheme="minorHAnsi" w:hAnsiTheme="minorHAnsi" w:cs="Tahoma"/>
          <w:b/>
          <w:bCs/>
          <w:sz w:val="22"/>
          <w:szCs w:val="22"/>
        </w:rPr>
        <w:t xml:space="preserve"> tre giorni lavorativi, perché siano rese, integrate o regolarizzate le dichiarazioni necessarie, indicandone il contenuto e i soggetti che le devono rendere.</w:t>
      </w:r>
    </w:p>
    <w:p w14:paraId="42F9D048" w14:textId="121E7911" w:rsidR="006745BF" w:rsidRPr="00F218FE" w:rsidRDefault="008001A7" w:rsidP="00755A4E">
      <w:pPr>
        <w:widowControl w:val="0"/>
        <w:tabs>
          <w:tab w:val="left" w:pos="1980"/>
          <w:tab w:val="left" w:pos="2340"/>
        </w:tabs>
        <w:ind w:left="284" w:hanging="284"/>
        <w:jc w:val="both"/>
        <w:rPr>
          <w:rFonts w:ascii="Calibri" w:hAnsi="Calibri" w:cs="Calibri"/>
          <w:b/>
          <w:sz w:val="20"/>
        </w:rPr>
      </w:pPr>
      <w:r w:rsidRPr="006414FE" w:rsidDel="008001A7">
        <w:rPr>
          <w:rFonts w:ascii="Calibri" w:hAnsi="Calibri" w:cs="Calibri"/>
          <w:b/>
          <w:i/>
          <w:iCs/>
          <w:color w:val="FF0000"/>
          <w:sz w:val="22"/>
          <w:szCs w:val="22"/>
        </w:rPr>
        <w:t xml:space="preserve"> </w:t>
      </w:r>
    </w:p>
    <w:p w14:paraId="42F9D049" w14:textId="77777777" w:rsidR="006745BF" w:rsidRPr="00F218FE" w:rsidRDefault="006745BF" w:rsidP="00755A4E">
      <w:pPr>
        <w:widowControl w:val="0"/>
        <w:tabs>
          <w:tab w:val="left" w:pos="1980"/>
          <w:tab w:val="left" w:pos="2340"/>
        </w:tabs>
        <w:ind w:left="284" w:hanging="284"/>
        <w:jc w:val="both"/>
        <w:rPr>
          <w:rFonts w:ascii="Calibri" w:hAnsi="Calibri" w:cs="Calibri"/>
          <w:b/>
          <w:sz w:val="20"/>
        </w:rPr>
      </w:pPr>
    </w:p>
    <w:p w14:paraId="42F9D04A" w14:textId="77777777" w:rsidR="006745BF" w:rsidRPr="00F218FE" w:rsidRDefault="006745BF" w:rsidP="00755A4E">
      <w:pPr>
        <w:widowControl w:val="0"/>
        <w:tabs>
          <w:tab w:val="left" w:pos="1980"/>
          <w:tab w:val="left" w:pos="2340"/>
        </w:tabs>
        <w:ind w:left="284" w:hanging="284"/>
        <w:jc w:val="both"/>
        <w:rPr>
          <w:rFonts w:ascii="Calibri" w:hAnsi="Calibri" w:cs="Calibri"/>
          <w:b/>
          <w:sz w:val="16"/>
        </w:rPr>
      </w:pPr>
      <w:r w:rsidRPr="00F218FE">
        <w:rPr>
          <w:rFonts w:ascii="Calibri" w:hAnsi="Calibri" w:cs="Calibri"/>
          <w:b/>
          <w:sz w:val="20"/>
        </w:rPr>
        <w:br w:type="page"/>
      </w:r>
    </w:p>
    <w:p w14:paraId="42F9D04B" w14:textId="77777777" w:rsidR="006745BF" w:rsidRPr="00AE16DF" w:rsidRDefault="006745BF" w:rsidP="00755A4E">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 w:val="22"/>
          <w:szCs w:val="22"/>
        </w:rPr>
      </w:pPr>
      <w:r w:rsidRPr="00AE16DF">
        <w:rPr>
          <w:rFonts w:ascii="Calibri" w:hAnsi="Calibri" w:cs="Calibri"/>
          <w:iCs/>
          <w:sz w:val="22"/>
          <w:szCs w:val="22"/>
        </w:rPr>
        <w:lastRenderedPageBreak/>
        <w:t>PARTE SECONDA</w:t>
      </w:r>
    </w:p>
    <w:p w14:paraId="42F9D04C" w14:textId="77777777" w:rsidR="006745BF" w:rsidRPr="00AE16DF" w:rsidRDefault="006745BF" w:rsidP="00755A4E">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 w:val="22"/>
          <w:szCs w:val="22"/>
        </w:rPr>
      </w:pPr>
      <w:r w:rsidRPr="00AE16DF">
        <w:rPr>
          <w:rFonts w:ascii="Calibri" w:hAnsi="Calibri" w:cs="Calibri"/>
          <w:iCs/>
          <w:sz w:val="22"/>
          <w:szCs w:val="22"/>
        </w:rPr>
        <w:t>PROCEDURA DI AGGIUDICAZIONE</w:t>
      </w:r>
    </w:p>
    <w:p w14:paraId="42F9D04D" w14:textId="77777777" w:rsidR="006745BF" w:rsidRPr="00F218FE" w:rsidRDefault="006745BF" w:rsidP="00755A4E">
      <w:pPr>
        <w:widowControl w:val="0"/>
        <w:ind w:left="284" w:hanging="284"/>
        <w:jc w:val="center"/>
        <w:rPr>
          <w:rFonts w:ascii="Calibri" w:hAnsi="Calibri" w:cs="Calibri"/>
          <w:b/>
          <w:spacing w:val="-2"/>
          <w:sz w:val="20"/>
          <w:u w:val="single"/>
        </w:rPr>
      </w:pPr>
    </w:p>
    <w:p w14:paraId="42F9D04E" w14:textId="77777777" w:rsidR="00F70BD2" w:rsidRDefault="00F70BD2" w:rsidP="00F70BD2">
      <w:pPr>
        <w:widowControl w:val="0"/>
        <w:ind w:left="284" w:hanging="284"/>
        <w:rPr>
          <w:rFonts w:ascii="Calibri" w:hAnsi="Calibri" w:cs="Calibri"/>
          <w:b/>
          <w:sz w:val="22"/>
          <w:szCs w:val="22"/>
        </w:rPr>
      </w:pPr>
      <w:r w:rsidRPr="00F218FE">
        <w:rPr>
          <w:rFonts w:ascii="Calibri" w:hAnsi="Calibri" w:cs="Calibri"/>
          <w:b/>
          <w:sz w:val="22"/>
          <w:szCs w:val="22"/>
        </w:rPr>
        <w:t>1.</w:t>
      </w:r>
      <w:r w:rsidRPr="00F218FE">
        <w:rPr>
          <w:rFonts w:ascii="Calibri" w:hAnsi="Calibri" w:cs="Calibri"/>
          <w:b/>
          <w:sz w:val="22"/>
          <w:szCs w:val="22"/>
        </w:rPr>
        <w:tab/>
        <w:t>Criterio di aggiudicazione:</w:t>
      </w:r>
    </w:p>
    <w:p w14:paraId="4C26C424" w14:textId="3F9ED297" w:rsidR="00E5662A" w:rsidRDefault="00FD6834" w:rsidP="00E5662A">
      <w:pPr>
        <w:widowControl w:val="0"/>
        <w:ind w:left="567" w:hanging="283"/>
        <w:jc w:val="both"/>
        <w:outlineLvl w:val="0"/>
        <w:rPr>
          <w:rFonts w:ascii="Calibri" w:hAnsi="Calibri" w:cs="Calibri"/>
          <w:bCs/>
          <w:sz w:val="22"/>
          <w:szCs w:val="22"/>
        </w:rPr>
      </w:pPr>
      <w:r w:rsidRPr="00D6710F">
        <w:rPr>
          <w:rFonts w:ascii="Calibri" w:hAnsi="Calibri" w:cs="Calibri"/>
          <w:bCs/>
          <w:sz w:val="22"/>
          <w:szCs w:val="22"/>
        </w:rPr>
        <w:t>a)</w:t>
      </w:r>
      <w:r w:rsidRPr="00D6710F">
        <w:rPr>
          <w:rFonts w:ascii="Calibri" w:hAnsi="Calibri" w:cs="Calibri"/>
          <w:bCs/>
          <w:sz w:val="22"/>
          <w:szCs w:val="22"/>
        </w:rPr>
        <w:tab/>
      </w:r>
      <w:r w:rsidRPr="00D6710F">
        <w:rPr>
          <w:rFonts w:ascii="Calibri" w:hAnsi="Calibri" w:cs="Calibri"/>
          <w:bCs/>
          <w:spacing w:val="-2"/>
          <w:sz w:val="22"/>
          <w:szCs w:val="22"/>
        </w:rPr>
        <w:t xml:space="preserve">l’aggiudicazione, con le precisazioni che seguono, avviene con il criterio del prezzo più basso espresso  dal ribasso percentuale, </w:t>
      </w:r>
      <w:r w:rsidRPr="00D6710F">
        <w:rPr>
          <w:rFonts w:ascii="Calibri" w:hAnsi="Calibri" w:cs="Calibri"/>
          <w:bCs/>
          <w:sz w:val="22"/>
          <w:szCs w:val="22"/>
        </w:rPr>
        <w:t xml:space="preserve"> </w:t>
      </w:r>
      <w:r w:rsidRPr="00D6710F">
        <w:rPr>
          <w:rFonts w:ascii="Calibri" w:hAnsi="Calibri" w:cs="Calibri"/>
          <w:bCs/>
          <w:spacing w:val="-2"/>
          <w:sz w:val="22"/>
          <w:szCs w:val="22"/>
        </w:rPr>
        <w:t>applicato con le modalità</w:t>
      </w:r>
      <w:r>
        <w:rPr>
          <w:rFonts w:ascii="Calibri" w:hAnsi="Calibri" w:cs="Calibri"/>
          <w:bCs/>
          <w:spacing w:val="-2"/>
          <w:sz w:val="22"/>
          <w:szCs w:val="22"/>
        </w:rPr>
        <w:t xml:space="preserve">, </w:t>
      </w:r>
      <w:r w:rsidRPr="00D6710F">
        <w:rPr>
          <w:rFonts w:ascii="Calibri" w:hAnsi="Calibri" w:cs="Calibri"/>
          <w:bCs/>
          <w:spacing w:val="-2"/>
          <w:sz w:val="22"/>
          <w:szCs w:val="22"/>
        </w:rPr>
        <w:t xml:space="preserve">alle condizioni </w:t>
      </w:r>
      <w:r>
        <w:rPr>
          <w:rFonts w:ascii="Calibri" w:hAnsi="Calibri" w:cs="Calibri"/>
          <w:bCs/>
          <w:spacing w:val="-2"/>
          <w:sz w:val="22"/>
          <w:szCs w:val="22"/>
        </w:rPr>
        <w:t xml:space="preserve">e con i limiti previsti </w:t>
      </w:r>
      <w:r w:rsidRPr="00D6710F">
        <w:rPr>
          <w:rFonts w:ascii="Calibri" w:hAnsi="Calibri" w:cs="Calibri"/>
          <w:bCs/>
          <w:spacing w:val="-2"/>
          <w:sz w:val="22"/>
          <w:szCs w:val="22"/>
        </w:rPr>
        <w:t>alla Parte prima, Capo 3, lettera e),</w:t>
      </w:r>
      <w:r>
        <w:rPr>
          <w:rFonts w:ascii="Calibri" w:hAnsi="Calibri" w:cs="Calibri"/>
          <w:bCs/>
          <w:spacing w:val="-2"/>
          <w:sz w:val="22"/>
          <w:szCs w:val="22"/>
        </w:rPr>
        <w:t xml:space="preserve"> qui richiamati espressamente; il ribasso percentuale è offerto</w:t>
      </w:r>
      <w:r w:rsidR="008001A7">
        <w:rPr>
          <w:rFonts w:ascii="Calibri" w:hAnsi="Calibri" w:cs="Calibri"/>
          <w:bCs/>
          <w:spacing w:val="-2"/>
          <w:sz w:val="22"/>
          <w:szCs w:val="22"/>
        </w:rPr>
        <w:t xml:space="preserve"> </w:t>
      </w:r>
      <w:r>
        <w:rPr>
          <w:rFonts w:ascii="Calibri" w:hAnsi="Calibri" w:cs="Calibri"/>
          <w:sz w:val="22"/>
          <w:szCs w:val="22"/>
        </w:rPr>
        <w:t>sull’elenco prezzi posto a base di gara</w:t>
      </w:r>
      <w:r>
        <w:rPr>
          <w:rFonts w:ascii="Calibri" w:hAnsi="Calibri" w:cs="Calibri"/>
          <w:bCs/>
          <w:sz w:val="22"/>
          <w:szCs w:val="22"/>
        </w:rPr>
        <w:t>, ai sensi dell’articolo 82, comma 2, lettera a), del decreto</w:t>
      </w:r>
    </w:p>
    <w:p w14:paraId="42F9D05C" w14:textId="5A6B4841" w:rsidR="00FD6834" w:rsidRDefault="00FD6834" w:rsidP="00FD6834">
      <w:pPr>
        <w:widowControl w:val="0"/>
        <w:ind w:left="567"/>
        <w:jc w:val="both"/>
        <w:rPr>
          <w:rFonts w:ascii="Calibri" w:hAnsi="Calibri" w:cs="Calibri"/>
          <w:bCs/>
          <w:spacing w:val="-2"/>
          <w:sz w:val="22"/>
          <w:szCs w:val="22"/>
        </w:rPr>
      </w:pPr>
      <w:r>
        <w:rPr>
          <w:rFonts w:ascii="Calibri" w:hAnsi="Calibri" w:cs="Calibri"/>
          <w:bCs/>
          <w:sz w:val="22"/>
          <w:szCs w:val="22"/>
        </w:rPr>
        <w:t xml:space="preserve">legislativo n. 163 del 2006; </w:t>
      </w:r>
    </w:p>
    <w:p w14:paraId="42F9D05D" w14:textId="77777777" w:rsidR="004555B9" w:rsidRPr="00F218FE" w:rsidRDefault="004555B9" w:rsidP="004555B9">
      <w:pPr>
        <w:widowControl w:val="0"/>
        <w:suppressAutoHyphens/>
        <w:ind w:left="568" w:hanging="284"/>
        <w:jc w:val="both"/>
        <w:rPr>
          <w:rFonts w:ascii="Calibri" w:hAnsi="Calibri" w:cs="Calibri"/>
          <w:bCs/>
          <w:spacing w:val="-2"/>
          <w:sz w:val="22"/>
          <w:szCs w:val="22"/>
        </w:rPr>
      </w:pPr>
      <w:r w:rsidRPr="00F218FE">
        <w:rPr>
          <w:rFonts w:ascii="Calibri" w:hAnsi="Calibri" w:cs="Calibri"/>
          <w:bCs/>
          <w:spacing w:val="-2"/>
          <w:sz w:val="22"/>
          <w:szCs w:val="22"/>
        </w:rPr>
        <w:t>b)</w:t>
      </w:r>
      <w:r w:rsidRPr="00F218FE">
        <w:rPr>
          <w:rFonts w:ascii="Calibri" w:hAnsi="Calibri" w:cs="Calibri"/>
          <w:bCs/>
          <w:spacing w:val="-2"/>
          <w:sz w:val="22"/>
          <w:szCs w:val="22"/>
        </w:rPr>
        <w:tab/>
      </w:r>
      <w:r w:rsidRPr="00F218FE">
        <w:rPr>
          <w:rFonts w:ascii="Calibri" w:hAnsi="Calibri" w:cs="Calibri"/>
          <w:b/>
          <w:bCs/>
          <w:spacing w:val="-2"/>
          <w:sz w:val="22"/>
          <w:szCs w:val="22"/>
        </w:rPr>
        <w:t>offerte anormalmente basse</w:t>
      </w:r>
      <w:r w:rsidRPr="00F218FE">
        <w:rPr>
          <w:rFonts w:ascii="Calibri" w:hAnsi="Calibri" w:cs="Calibri"/>
          <w:bCs/>
          <w:spacing w:val="-2"/>
          <w:sz w:val="22"/>
          <w:szCs w:val="22"/>
        </w:rPr>
        <w:t>: ai sensi dell’articolo 86, comma 1, del decreto legislativo n. 163 del 2006, sono considerate anormalmente basse le offerte che presentino un ribasso pari o superiore alla media aritmetica dei ribassi percentuali di tutte le offerte ammesse, con esclusione del dieci per cento (arrotondato all'unità superiore) rispettivamente delle offerte di maggior ribasso e di quelle di minor ribasso, incrementata dello scarto medio aritmetico dei ribassi percentuali delle offerte che superano la predetta media;</w:t>
      </w:r>
      <w:r w:rsidR="008A73A4">
        <w:rPr>
          <w:rFonts w:ascii="Calibri" w:hAnsi="Calibri" w:cs="Calibri"/>
          <w:bCs/>
          <w:spacing w:val="-2"/>
          <w:sz w:val="22"/>
          <w:szCs w:val="22"/>
        </w:rPr>
        <w:t xml:space="preserve"> trova applicazione l’articolo 121, comma 1, del d.P.R. n. 207 del 2010;</w:t>
      </w:r>
      <w:r w:rsidRPr="00F218FE">
        <w:rPr>
          <w:rFonts w:ascii="Calibri" w:hAnsi="Calibri" w:cs="Calibri"/>
          <w:bCs/>
          <w:spacing w:val="-2"/>
          <w:sz w:val="22"/>
          <w:szCs w:val="22"/>
        </w:rPr>
        <w:t xml:space="preserve"> il calcolo è effettuato senza troncature o arrotondamenti delle cifre dopo la virgola, se queste sono discriminanti ai fini della formazione della graduatoria; </w:t>
      </w:r>
    </w:p>
    <w:p w14:paraId="42F9D062" w14:textId="14D9180B" w:rsidR="00EF21A9" w:rsidRDefault="00EF21A9" w:rsidP="00EF21A9">
      <w:pPr>
        <w:widowControl w:val="0"/>
        <w:ind w:left="568" w:hanging="284"/>
        <w:jc w:val="both"/>
        <w:rPr>
          <w:rFonts w:ascii="Calibri" w:hAnsi="Calibri" w:cs="Calibri"/>
          <w:bCs/>
          <w:spacing w:val="-2"/>
          <w:sz w:val="22"/>
          <w:szCs w:val="22"/>
        </w:rPr>
      </w:pPr>
      <w:r w:rsidRPr="00F218FE">
        <w:rPr>
          <w:rFonts w:ascii="Calibri" w:hAnsi="Calibri" w:cs="Calibri"/>
          <w:sz w:val="22"/>
          <w:szCs w:val="22"/>
        </w:rPr>
        <w:t>c)</w:t>
      </w:r>
      <w:r w:rsidRPr="00F218FE">
        <w:rPr>
          <w:rFonts w:ascii="Calibri" w:hAnsi="Calibri" w:cs="Calibri"/>
          <w:sz w:val="22"/>
          <w:szCs w:val="22"/>
        </w:rPr>
        <w:tab/>
      </w:r>
      <w:r>
        <w:rPr>
          <w:rFonts w:ascii="Calibri" w:hAnsi="Calibri" w:cs="Calibri"/>
          <w:sz w:val="22"/>
          <w:szCs w:val="22"/>
        </w:rPr>
        <w:t xml:space="preserve">la Stazione appaltante non </w:t>
      </w:r>
      <w:r w:rsidRPr="00F218FE">
        <w:rPr>
          <w:rFonts w:ascii="Calibri" w:hAnsi="Calibri" w:cs="Calibri"/>
          <w:sz w:val="22"/>
          <w:szCs w:val="22"/>
        </w:rPr>
        <w:t>s</w:t>
      </w:r>
      <w:r>
        <w:rPr>
          <w:rFonts w:ascii="Calibri" w:hAnsi="Calibri" w:cs="Calibri"/>
          <w:sz w:val="22"/>
          <w:szCs w:val="22"/>
        </w:rPr>
        <w:t>i avvale della facoltà di esclusione automatica delle offerte anomale,</w:t>
      </w:r>
      <w:r w:rsidRPr="00AC6E7C">
        <w:rPr>
          <w:rFonts w:ascii="Calibri" w:hAnsi="Calibri" w:cs="Calibri"/>
          <w:sz w:val="22"/>
          <w:szCs w:val="22"/>
        </w:rPr>
        <w:t xml:space="preserve"> </w:t>
      </w:r>
      <w:r>
        <w:rPr>
          <w:rFonts w:ascii="Calibri" w:hAnsi="Calibri" w:cs="Calibri"/>
          <w:sz w:val="22"/>
          <w:szCs w:val="22"/>
        </w:rPr>
        <w:t xml:space="preserve">e </w:t>
      </w:r>
      <w:r>
        <w:rPr>
          <w:rFonts w:ascii="Calibri" w:hAnsi="Calibri" w:cs="Calibri"/>
          <w:bCs/>
          <w:spacing w:val="-2"/>
          <w:sz w:val="22"/>
          <w:szCs w:val="22"/>
        </w:rPr>
        <w:t>alle offerte anormalmente basse si applicano le disposizioni di cui agli articoli 86, commi 1</w:t>
      </w:r>
      <w:r w:rsidR="00E5662A">
        <w:rPr>
          <w:rFonts w:ascii="Calibri" w:hAnsi="Calibri" w:cs="Calibri"/>
          <w:bCs/>
          <w:spacing w:val="-2"/>
          <w:sz w:val="22"/>
          <w:szCs w:val="22"/>
        </w:rPr>
        <w:t>,</w:t>
      </w:r>
      <w:r>
        <w:rPr>
          <w:rFonts w:ascii="Calibri" w:hAnsi="Calibri" w:cs="Calibri"/>
          <w:bCs/>
          <w:spacing w:val="-2"/>
          <w:sz w:val="22"/>
          <w:szCs w:val="22"/>
        </w:rPr>
        <w:t xml:space="preserve"> 3</w:t>
      </w:r>
      <w:r w:rsidR="00E5662A">
        <w:rPr>
          <w:rFonts w:ascii="Calibri" w:hAnsi="Calibri" w:cs="Calibri"/>
          <w:bCs/>
          <w:spacing w:val="-2"/>
          <w:sz w:val="22"/>
          <w:szCs w:val="22"/>
        </w:rPr>
        <w:t xml:space="preserve"> e 3-bis</w:t>
      </w:r>
      <w:r>
        <w:rPr>
          <w:rFonts w:ascii="Calibri" w:hAnsi="Calibri" w:cs="Calibri"/>
          <w:bCs/>
          <w:spacing w:val="-2"/>
          <w:sz w:val="22"/>
          <w:szCs w:val="22"/>
        </w:rPr>
        <w:t>, 87 e 88, del citato decreto legislativo, come previsto al successivo Capo 3, lettera c);</w:t>
      </w:r>
    </w:p>
    <w:p w14:paraId="42F9D065" w14:textId="77777777" w:rsidR="005F3546" w:rsidRPr="00B178C4" w:rsidRDefault="005F3546" w:rsidP="005F3546">
      <w:pPr>
        <w:widowControl w:val="0"/>
        <w:suppressAutoHyphens/>
        <w:ind w:left="568" w:hanging="284"/>
        <w:jc w:val="both"/>
        <w:rPr>
          <w:rFonts w:ascii="Calibri" w:hAnsi="Calibri" w:cs="Calibri"/>
          <w:bCs/>
          <w:sz w:val="22"/>
          <w:szCs w:val="22"/>
        </w:rPr>
      </w:pPr>
      <w:r>
        <w:rPr>
          <w:rFonts w:ascii="Calibri" w:hAnsi="Calibri" w:cs="Calibri"/>
          <w:bCs/>
          <w:sz w:val="22"/>
          <w:szCs w:val="22"/>
        </w:rPr>
        <w:t>d</w:t>
      </w:r>
      <w:r w:rsidRPr="00B178C4">
        <w:rPr>
          <w:rFonts w:ascii="Calibri" w:hAnsi="Calibri" w:cs="Calibri"/>
          <w:bCs/>
          <w:sz w:val="22"/>
          <w:szCs w:val="22"/>
        </w:rPr>
        <w:t>)</w:t>
      </w:r>
      <w:r w:rsidRPr="00B178C4">
        <w:rPr>
          <w:rFonts w:ascii="Calibri" w:hAnsi="Calibri" w:cs="Calibri"/>
          <w:bCs/>
          <w:sz w:val="22"/>
          <w:szCs w:val="22"/>
        </w:rPr>
        <w:tab/>
        <w:t>ai sensi dell’articolo 55, comma 4, del decreto legislativo n. 163 del 2006, la Stazione appaltante procede all’aggiudicazione anche in presenza di un</w:t>
      </w:r>
      <w:r>
        <w:rPr>
          <w:rFonts w:ascii="Calibri" w:hAnsi="Calibri" w:cs="Calibri"/>
          <w:bCs/>
          <w:sz w:val="22"/>
          <w:szCs w:val="22"/>
        </w:rPr>
        <w:t xml:space="preserve"> solo offerente ammesso o di una </w:t>
      </w:r>
      <w:r w:rsidRPr="00B178C4">
        <w:rPr>
          <w:rFonts w:ascii="Calibri" w:hAnsi="Calibri" w:cs="Calibri"/>
          <w:bCs/>
          <w:sz w:val="22"/>
          <w:szCs w:val="22"/>
        </w:rPr>
        <w:t>sola offerta valida.</w:t>
      </w:r>
    </w:p>
    <w:p w14:paraId="42F9D06A" w14:textId="77777777" w:rsidR="00210484" w:rsidRPr="00F218FE" w:rsidRDefault="00210484" w:rsidP="00C4522B">
      <w:pPr>
        <w:widowControl w:val="0"/>
        <w:suppressAutoHyphens/>
        <w:ind w:left="568" w:hanging="284"/>
        <w:jc w:val="both"/>
        <w:rPr>
          <w:rFonts w:ascii="Calibri" w:hAnsi="Calibri" w:cs="Calibri"/>
          <w:bCs/>
          <w:sz w:val="22"/>
          <w:szCs w:val="22"/>
        </w:rPr>
      </w:pPr>
    </w:p>
    <w:p w14:paraId="42F9D06B" w14:textId="77777777" w:rsidR="00C33105" w:rsidRDefault="00C33105" w:rsidP="00C33105">
      <w:pPr>
        <w:widowControl w:val="0"/>
        <w:tabs>
          <w:tab w:val="left" w:pos="-2127"/>
        </w:tabs>
        <w:ind w:left="284" w:hanging="284"/>
        <w:jc w:val="both"/>
        <w:rPr>
          <w:rFonts w:ascii="Calibri" w:hAnsi="Calibri" w:cs="Calibri"/>
          <w:sz w:val="22"/>
          <w:szCs w:val="22"/>
        </w:rPr>
      </w:pPr>
      <w:r w:rsidRPr="00F218FE">
        <w:rPr>
          <w:rFonts w:ascii="Calibri" w:hAnsi="Calibri" w:cs="Calibri"/>
          <w:b/>
          <w:bCs/>
          <w:sz w:val="22"/>
          <w:szCs w:val="22"/>
        </w:rPr>
        <w:t>2.</w:t>
      </w:r>
      <w:r w:rsidRPr="00F218FE">
        <w:rPr>
          <w:rFonts w:ascii="Calibri" w:hAnsi="Calibri" w:cs="Calibri"/>
          <w:b/>
          <w:bCs/>
          <w:sz w:val="22"/>
          <w:szCs w:val="22"/>
        </w:rPr>
        <w:tab/>
        <w:t>Fase iniziale di ammissione alla gara</w:t>
      </w:r>
      <w:r>
        <w:rPr>
          <w:rFonts w:ascii="Calibri" w:hAnsi="Calibri" w:cs="Calibri"/>
          <w:sz w:val="22"/>
          <w:szCs w:val="22"/>
        </w:rPr>
        <w:t>.</w:t>
      </w:r>
    </w:p>
    <w:p w14:paraId="42F9D06C" w14:textId="77777777" w:rsidR="00C33105" w:rsidRDefault="00C33105" w:rsidP="00C33105">
      <w:pPr>
        <w:widowControl w:val="0"/>
        <w:ind w:left="284"/>
        <w:jc w:val="both"/>
        <w:rPr>
          <w:rFonts w:ascii="Calibri" w:hAnsi="Calibri" w:cs="Calibri"/>
          <w:sz w:val="22"/>
          <w:szCs w:val="22"/>
        </w:rPr>
      </w:pPr>
      <w:r>
        <w:rPr>
          <w:rFonts w:ascii="Calibri" w:hAnsi="Calibri" w:cs="Calibri"/>
          <w:sz w:val="22"/>
          <w:szCs w:val="22"/>
        </w:rPr>
        <w:t xml:space="preserve">Il soggetto che presiede il seggio di gara, nel luogo, nel giorno e nell’ora fissati dal </w:t>
      </w:r>
      <w:r>
        <w:rPr>
          <w:rFonts w:ascii="Calibri" w:hAnsi="Calibri" w:cs="Calibri"/>
          <w:b/>
          <w:sz w:val="22"/>
          <w:szCs w:val="22"/>
        </w:rPr>
        <w:t>punto IV.3.8) del bando di gara</w:t>
      </w:r>
      <w:r>
        <w:rPr>
          <w:rFonts w:ascii="Calibri" w:hAnsi="Calibri" w:cs="Calibri"/>
          <w:sz w:val="22"/>
          <w:szCs w:val="22"/>
        </w:rPr>
        <w:t xml:space="preserve"> per l’apertura dei plichi, in seduta pubblica:</w:t>
      </w:r>
    </w:p>
    <w:p w14:paraId="42F9D06D" w14:textId="77777777" w:rsidR="00C33105" w:rsidRPr="00F218FE" w:rsidRDefault="00C33105" w:rsidP="00C33105">
      <w:pPr>
        <w:pStyle w:val="Rientrocorpodeltesto31"/>
        <w:widowControl w:val="0"/>
        <w:ind w:left="568" w:hanging="284"/>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dopo aver numerato progressivamente i plichi pervenuti nei termini, </w:t>
      </w:r>
      <w:r w:rsidRPr="00F218FE">
        <w:rPr>
          <w:rFonts w:ascii="Calibri" w:hAnsi="Calibri" w:cs="Calibri"/>
          <w:sz w:val="22"/>
          <w:szCs w:val="22"/>
        </w:rPr>
        <w:t>provvede a verificare:</w:t>
      </w:r>
    </w:p>
    <w:p w14:paraId="42F9D06E" w14:textId="77777777" w:rsidR="004555B9" w:rsidRPr="00F218FE" w:rsidRDefault="004555B9" w:rsidP="004555B9">
      <w:pPr>
        <w:widowControl w:val="0"/>
        <w:tabs>
          <w:tab w:val="left" w:pos="-2127"/>
        </w:tabs>
        <w:ind w:left="992" w:hanging="425"/>
        <w:jc w:val="both"/>
        <w:rPr>
          <w:rFonts w:ascii="Calibri" w:hAnsi="Calibri" w:cs="Calibri"/>
          <w:sz w:val="22"/>
          <w:szCs w:val="22"/>
        </w:rPr>
      </w:pPr>
      <w:r w:rsidRPr="00F218FE">
        <w:rPr>
          <w:rFonts w:ascii="Calibri" w:hAnsi="Calibri" w:cs="Calibri"/>
          <w:sz w:val="22"/>
          <w:szCs w:val="22"/>
        </w:rPr>
        <w:t>a.1)</w:t>
      </w:r>
      <w:r w:rsidRPr="00F218FE">
        <w:rPr>
          <w:rFonts w:ascii="Calibri" w:hAnsi="Calibri" w:cs="Calibri"/>
          <w:sz w:val="22"/>
          <w:szCs w:val="22"/>
        </w:rPr>
        <w:tab/>
        <w:t>la correttezza formale e il confezionamento dei plichi e, in caso di violazione delle disposizioni di gara, ne dispone l’esclusione;</w:t>
      </w:r>
    </w:p>
    <w:p w14:paraId="42F9D06F" w14:textId="77777777" w:rsidR="004555B9" w:rsidRPr="00F218FE" w:rsidRDefault="004555B9" w:rsidP="004555B9">
      <w:pPr>
        <w:widowControl w:val="0"/>
        <w:tabs>
          <w:tab w:val="left" w:pos="-2127"/>
        </w:tabs>
        <w:ind w:left="992" w:hanging="425"/>
        <w:jc w:val="both"/>
        <w:rPr>
          <w:rFonts w:ascii="Calibri" w:hAnsi="Calibri" w:cs="Calibri"/>
          <w:sz w:val="22"/>
          <w:szCs w:val="22"/>
        </w:rPr>
      </w:pPr>
      <w:r w:rsidRPr="00F218FE">
        <w:rPr>
          <w:rFonts w:ascii="Calibri" w:hAnsi="Calibri" w:cs="Calibri"/>
          <w:sz w:val="22"/>
          <w:szCs w:val="22"/>
        </w:rPr>
        <w:t>a.2)</w:t>
      </w:r>
      <w:r w:rsidRPr="00F218FE">
        <w:rPr>
          <w:rFonts w:ascii="Calibri" w:hAnsi="Calibri" w:cs="Calibri"/>
          <w:sz w:val="22"/>
          <w:szCs w:val="22"/>
        </w:rPr>
        <w:tab/>
        <w:t>dopo l’apertura dei plichi non esclusi, la correttezza formale e il confezionamento delle buste interne contenenti l’offerta, dopo aver numerato progressivamente le buste in modo univoco con i relativi plichi; in caso di violazione delle disposizioni di gara, ne dispone l’esclusione; diversamente provvede ad apporre all’esterno della busta dell’offerta la propria firma, o a far apporre la firma di uno dei componenti del seggio di gara; quindi accantona le buste per l’offerta sul banco degli incanti;</w:t>
      </w:r>
    </w:p>
    <w:p w14:paraId="42F9D070" w14:textId="77777777" w:rsidR="004555B9" w:rsidRPr="00F218FE" w:rsidRDefault="004555B9" w:rsidP="004555B9">
      <w:pPr>
        <w:pStyle w:val="Rientrocorpodeltesto31"/>
        <w:widowControl w:val="0"/>
        <w:ind w:left="568" w:hanging="284"/>
        <w:rPr>
          <w:rFonts w:ascii="Calibri" w:hAnsi="Calibri" w:cs="Calibri"/>
          <w:sz w:val="22"/>
          <w:szCs w:val="22"/>
        </w:rPr>
      </w:pPr>
      <w:r w:rsidRPr="00F218FE">
        <w:rPr>
          <w:rFonts w:ascii="Calibri" w:hAnsi="Calibri" w:cs="Calibri"/>
          <w:sz w:val="22"/>
          <w:szCs w:val="22"/>
        </w:rPr>
        <w:t>b)</w:t>
      </w:r>
      <w:r w:rsidRPr="00F218FE">
        <w:rPr>
          <w:rFonts w:ascii="Calibri" w:hAnsi="Calibri" w:cs="Calibri"/>
          <w:sz w:val="22"/>
          <w:szCs w:val="22"/>
        </w:rPr>
        <w:tab/>
        <w:t>sulla base della documentazione contenuta nel plico, provvede inoltre a verificare</w:t>
      </w:r>
      <w:r w:rsidRPr="00F218FE">
        <w:rPr>
          <w:rFonts w:ascii="Calibri" w:hAnsi="Calibri" w:cs="Calibri"/>
          <w:bCs/>
          <w:sz w:val="22"/>
          <w:szCs w:val="22"/>
        </w:rPr>
        <w:t xml:space="preserve"> l’adeguatezza della documentazione presentata, in relazione ai requisiti necessari alla partecipazione e ad ogni altro adempimento richiesto dal presente disciplinare di gara, ivi compresa la correttezza della garanzia provvisoria e delle diverse dichiarazioni, nonché a verificare</w:t>
      </w:r>
      <w:r w:rsidRPr="00F218FE">
        <w:rPr>
          <w:rFonts w:ascii="Calibri" w:hAnsi="Calibri" w:cs="Calibri"/>
          <w:sz w:val="22"/>
          <w:szCs w:val="22"/>
        </w:rPr>
        <w:t>:</w:t>
      </w:r>
    </w:p>
    <w:p w14:paraId="42F9D071" w14:textId="77777777" w:rsidR="004555B9" w:rsidRPr="00F218FE" w:rsidRDefault="004555B9" w:rsidP="004555B9">
      <w:pPr>
        <w:widowControl w:val="0"/>
        <w:tabs>
          <w:tab w:val="left" w:pos="-2127"/>
        </w:tabs>
        <w:ind w:left="992" w:hanging="425"/>
        <w:jc w:val="both"/>
        <w:rPr>
          <w:rFonts w:ascii="Calibri" w:hAnsi="Calibri" w:cs="Calibri"/>
          <w:sz w:val="22"/>
          <w:szCs w:val="22"/>
        </w:rPr>
      </w:pPr>
      <w:r w:rsidRPr="00F218FE">
        <w:rPr>
          <w:rFonts w:ascii="Calibri" w:hAnsi="Calibri" w:cs="Calibri"/>
          <w:sz w:val="22"/>
          <w:szCs w:val="22"/>
        </w:rPr>
        <w:t>b.1)</w:t>
      </w:r>
      <w:r w:rsidRPr="00F218FE">
        <w:rPr>
          <w:rFonts w:ascii="Calibri" w:hAnsi="Calibri" w:cs="Calibri"/>
          <w:sz w:val="22"/>
          <w:szCs w:val="22"/>
        </w:rPr>
        <w:tab/>
        <w:t>che gli operatori economici in raggruppamento temporaneo o in consorzio ordinario, non abbiano presentato offerta in altra forma, singolarmente o in altri raggruppamenti o consorzi, pena l’esclusione di entrambi dalla gara, ai sensi dell’articolo 37, comma 7, primo periodo, del decreto legislativo n. 163 del 2006;</w:t>
      </w:r>
    </w:p>
    <w:p w14:paraId="42F9D072" w14:textId="77777777" w:rsidR="004555B9" w:rsidRPr="00F218FE" w:rsidRDefault="004555B9" w:rsidP="004555B9">
      <w:pPr>
        <w:widowControl w:val="0"/>
        <w:tabs>
          <w:tab w:val="left" w:pos="-2127"/>
        </w:tabs>
        <w:ind w:left="992" w:hanging="425"/>
        <w:jc w:val="both"/>
        <w:rPr>
          <w:rFonts w:ascii="Calibri" w:hAnsi="Calibri" w:cs="Calibri"/>
          <w:sz w:val="22"/>
          <w:szCs w:val="22"/>
        </w:rPr>
      </w:pPr>
      <w:r w:rsidRPr="00F218FE">
        <w:rPr>
          <w:rFonts w:ascii="Calibri" w:hAnsi="Calibri" w:cs="Calibri"/>
          <w:sz w:val="22"/>
          <w:szCs w:val="22"/>
        </w:rPr>
        <w:t>b.2)</w:t>
      </w:r>
      <w:r w:rsidRPr="00F218FE">
        <w:rPr>
          <w:rFonts w:ascii="Calibri" w:hAnsi="Calibri" w:cs="Calibri"/>
          <w:sz w:val="22"/>
          <w:szCs w:val="22"/>
        </w:rPr>
        <w:tab/>
        <w:t>che i consorziati, per conto dei quali i consorzi stabili, oppure i consorzi di imprese cooperative o di imprese artigiane hanno indicato di concorrere, non abbiano presentato offerta in qualsiasi altra forma, pena l’esclusione dalla gara sia del consorzio che del consorziato o dei consorziati indicati, ai sensi rispettivamente dell’articolo 36, comma 5, secondo periodo, e dell’articolo 37, comma 7, secondo periodo, del decreto legislativo n. 163 del 2006;</w:t>
      </w:r>
    </w:p>
    <w:p w14:paraId="42F9D073" w14:textId="77777777" w:rsidR="004555B9" w:rsidRDefault="004555B9" w:rsidP="004555B9">
      <w:pPr>
        <w:widowControl w:val="0"/>
        <w:tabs>
          <w:tab w:val="left" w:pos="-2127"/>
        </w:tabs>
        <w:ind w:left="992" w:hanging="425"/>
        <w:jc w:val="both"/>
        <w:rPr>
          <w:rFonts w:ascii="Calibri" w:hAnsi="Calibri" w:cs="Calibri"/>
          <w:sz w:val="22"/>
          <w:szCs w:val="22"/>
        </w:rPr>
      </w:pPr>
      <w:r w:rsidRPr="00F218FE">
        <w:rPr>
          <w:rFonts w:ascii="Calibri" w:hAnsi="Calibri" w:cs="Calibri"/>
          <w:sz w:val="22"/>
          <w:szCs w:val="22"/>
        </w:rPr>
        <w:t>b.3)</w:t>
      </w:r>
      <w:r w:rsidRPr="00F218FE">
        <w:rPr>
          <w:rFonts w:ascii="Calibri" w:hAnsi="Calibri" w:cs="Calibri"/>
          <w:sz w:val="22"/>
          <w:szCs w:val="22"/>
        </w:rPr>
        <w:tab/>
        <w:t>che gli operatori economici ausiliari non abbiano presentato offerta autonomamente o in raggruppamento temporaneo o in consorzio ordinario con operatori economici titolari di offerte concorrenti, oppure si siano costituiti ausiliari per più operatori economici titolari di offerte concorrenti;</w:t>
      </w:r>
    </w:p>
    <w:p w14:paraId="5B99DB7A" w14:textId="2246D717" w:rsidR="003D2C03" w:rsidRPr="00F218FE" w:rsidRDefault="003D2C03" w:rsidP="00360F07">
      <w:pPr>
        <w:widowControl w:val="0"/>
        <w:tabs>
          <w:tab w:val="left" w:pos="-2127"/>
        </w:tabs>
        <w:ind w:left="992" w:hanging="566"/>
        <w:jc w:val="both"/>
        <w:rPr>
          <w:rFonts w:ascii="Calibri" w:hAnsi="Calibri" w:cs="Calibri"/>
          <w:sz w:val="22"/>
          <w:szCs w:val="22"/>
        </w:rPr>
      </w:pPr>
      <w:r w:rsidRPr="003D2C03">
        <w:rPr>
          <w:rFonts w:ascii="Calibri" w:hAnsi="Calibri" w:cs="Calibri"/>
          <w:sz w:val="22"/>
          <w:szCs w:val="22"/>
        </w:rPr>
        <w:t>b-bis)</w:t>
      </w:r>
      <w:r w:rsidRPr="003D2C03">
        <w:rPr>
          <w:rFonts w:ascii="Calibri" w:hAnsi="Calibri" w:cs="Calibri"/>
          <w:sz w:val="22"/>
          <w:szCs w:val="22"/>
        </w:rPr>
        <w:tab/>
        <w:t>il soggetto che presiede il seggio di gara, nel caso che ne ricorrano i presupposti, dispone l’applicazione dell’art. 38 comma 2-bis del D.Lgs. 163/2006 e sospende le operazioni di gara, nel caso in cui la mancanza non sia immediatamente sanabile; in tal caso fissa la data e l’ora di convocazione della nuova seduta pubblica, rendendole note ai presenti;</w:t>
      </w:r>
    </w:p>
    <w:p w14:paraId="42F9D074" w14:textId="39F70055" w:rsidR="005F3546" w:rsidRPr="00B178C4" w:rsidRDefault="005F3546" w:rsidP="00D37BB7">
      <w:pPr>
        <w:widowControl w:val="0"/>
        <w:ind w:left="568" w:hanging="284"/>
        <w:jc w:val="both"/>
        <w:rPr>
          <w:rFonts w:ascii="Calibri" w:hAnsi="Calibri" w:cs="Calibri"/>
          <w:bCs/>
          <w:sz w:val="22"/>
          <w:szCs w:val="22"/>
        </w:rPr>
      </w:pPr>
      <w:r w:rsidRPr="00B178C4">
        <w:rPr>
          <w:rFonts w:ascii="Calibri" w:hAnsi="Calibri" w:cs="Calibri"/>
          <w:bCs/>
          <w:sz w:val="22"/>
          <w:szCs w:val="22"/>
        </w:rPr>
        <w:lastRenderedPageBreak/>
        <w:t>c)</w:t>
      </w:r>
      <w:r w:rsidRPr="00B178C4">
        <w:rPr>
          <w:rFonts w:ascii="Calibri" w:hAnsi="Calibri" w:cs="Calibri"/>
          <w:bCs/>
          <w:sz w:val="22"/>
          <w:szCs w:val="22"/>
        </w:rPr>
        <w:tab/>
      </w:r>
      <w:r>
        <w:rPr>
          <w:rFonts w:ascii="Calibri" w:hAnsi="Calibri" w:cs="Calibri"/>
          <w:bCs/>
          <w:sz w:val="22"/>
          <w:szCs w:val="22"/>
        </w:rPr>
        <w:t>fermo restando quanto previsto al Capo 1, lettera d)</w:t>
      </w:r>
      <w:r w:rsidR="003D2C03" w:rsidRPr="003D2C03">
        <w:rPr>
          <w:rFonts w:ascii="Calibri" w:hAnsi="Calibri" w:cs="Calibri"/>
          <w:bCs/>
          <w:sz w:val="22"/>
          <w:szCs w:val="22"/>
        </w:rPr>
        <w:t>, senza soluzione di continuità qualora non sia stata disposta la sospensione della seduta, oppure nel giorno e nell’ora di cui al precedente Capo 2, lettera b-bis), oppure, in caso di differimento, in altro giorno e ora comunicati ai concorrenti ammessi con le modalità di cui alla Parte Terza, Capo 1, lettera g), con almeno 3 giorni lavorativi di anticipo</w:t>
      </w:r>
      <w:r w:rsidR="003D2C03">
        <w:rPr>
          <w:rFonts w:ascii="Calibri" w:hAnsi="Calibri" w:cs="Calibri"/>
          <w:bCs/>
          <w:sz w:val="22"/>
          <w:szCs w:val="22"/>
        </w:rPr>
        <w:t>,</w:t>
      </w:r>
      <w:r w:rsidR="003D2C03" w:rsidRPr="003D2C03">
        <w:rPr>
          <w:rFonts w:ascii="Calibri" w:hAnsi="Calibri" w:cs="Calibri"/>
          <w:bCs/>
          <w:sz w:val="22"/>
          <w:szCs w:val="22"/>
        </w:rPr>
        <w:t xml:space="preserve"> </w:t>
      </w:r>
      <w:r>
        <w:rPr>
          <w:rFonts w:ascii="Calibri" w:hAnsi="Calibri" w:cs="Calibri"/>
          <w:bCs/>
          <w:sz w:val="22"/>
          <w:szCs w:val="22"/>
        </w:rPr>
        <w:t>provvede a procla</w:t>
      </w:r>
      <w:r w:rsidRPr="00B178C4">
        <w:rPr>
          <w:rFonts w:ascii="Calibri" w:hAnsi="Calibri" w:cs="Calibri"/>
          <w:bCs/>
          <w:sz w:val="22"/>
          <w:szCs w:val="22"/>
        </w:rPr>
        <w:t>mare l’elenco dei concorrenti ammessi e, separatamente, di quelli eventualmente esclusi esponendo per questi ultimi le relative motivazioni;</w:t>
      </w:r>
    </w:p>
    <w:p w14:paraId="42F9D075" w14:textId="7B1EE1C2" w:rsidR="00B921A0" w:rsidRPr="00312344" w:rsidRDefault="00B921A0" w:rsidP="00EF3455">
      <w:pPr>
        <w:widowControl w:val="0"/>
        <w:tabs>
          <w:tab w:val="right" w:pos="9214"/>
        </w:tabs>
        <w:ind w:left="567" w:hanging="283"/>
        <w:jc w:val="both"/>
        <w:rPr>
          <w:rFonts w:ascii="Calibri" w:hAnsi="Calibri" w:cs="Calibri"/>
          <w:bCs/>
          <w:sz w:val="22"/>
          <w:szCs w:val="22"/>
        </w:rPr>
      </w:pPr>
      <w:r w:rsidRPr="00B178C4">
        <w:rPr>
          <w:rFonts w:ascii="Calibri" w:hAnsi="Calibri" w:cs="Calibri"/>
          <w:bCs/>
          <w:sz w:val="22"/>
          <w:szCs w:val="22"/>
        </w:rPr>
        <w:t>d)</w:t>
      </w:r>
      <w:r w:rsidRPr="00B178C4">
        <w:rPr>
          <w:rFonts w:ascii="Calibri" w:hAnsi="Calibri" w:cs="Calibri"/>
          <w:bCs/>
          <w:sz w:val="22"/>
          <w:szCs w:val="22"/>
        </w:rPr>
        <w:tab/>
        <w:t xml:space="preserve">se il numero dei concorrenti ammessi è superiore a due, in presenza del pubblico, provvede a sorteggiare un numero di offerenti non inferiore al 10 per cento delle </w:t>
      </w:r>
      <w:r w:rsidRPr="00312344">
        <w:rPr>
          <w:rFonts w:ascii="Calibri" w:hAnsi="Calibri" w:cs="Calibri"/>
          <w:bCs/>
          <w:sz w:val="22"/>
          <w:szCs w:val="22"/>
        </w:rPr>
        <w:t xml:space="preserve">offerte ammesse, arrotondato all'unità superiore, ai sensi dell’articolo 48, comma 1, del decreto legislativo n. 163 del 2006, ai fini della verifica dei requisiti di capacità tecnico organizzativa, richiesto al </w:t>
      </w:r>
      <w:r w:rsidRPr="00312344">
        <w:rPr>
          <w:rFonts w:ascii="Calibri" w:hAnsi="Calibri" w:cs="Calibri"/>
          <w:b/>
          <w:sz w:val="22"/>
          <w:szCs w:val="22"/>
        </w:rPr>
        <w:t>punto III.2.3) del bando di gara</w:t>
      </w:r>
      <w:r w:rsidRPr="00312344">
        <w:rPr>
          <w:rFonts w:ascii="Calibri" w:hAnsi="Calibri" w:cs="Calibri"/>
          <w:bCs/>
          <w:sz w:val="22"/>
          <w:szCs w:val="22"/>
        </w:rPr>
        <w:t>; quindi:</w:t>
      </w:r>
    </w:p>
    <w:p w14:paraId="42F9D076" w14:textId="75A4B9C7" w:rsidR="00D60730" w:rsidRPr="00B178C4" w:rsidRDefault="00D60730" w:rsidP="00D60730">
      <w:pPr>
        <w:widowControl w:val="0"/>
        <w:ind w:left="993" w:hanging="426"/>
        <w:jc w:val="both"/>
        <w:rPr>
          <w:rFonts w:ascii="Calibri" w:hAnsi="Calibri" w:cs="Calibri"/>
          <w:bCs/>
          <w:sz w:val="22"/>
          <w:szCs w:val="22"/>
        </w:rPr>
      </w:pPr>
      <w:r w:rsidRPr="008E67C9">
        <w:rPr>
          <w:rFonts w:ascii="Calibri" w:hAnsi="Calibri" w:cs="Calibri"/>
          <w:bCs/>
          <w:sz w:val="22"/>
          <w:szCs w:val="22"/>
        </w:rPr>
        <w:t>d.1)</w:t>
      </w:r>
      <w:r w:rsidRPr="008E67C9">
        <w:rPr>
          <w:rFonts w:ascii="Calibri" w:hAnsi="Calibri" w:cs="Calibri"/>
          <w:bCs/>
          <w:sz w:val="22"/>
          <w:szCs w:val="22"/>
        </w:rPr>
        <w:tab/>
        <w:t>provvede alla comprova del possesso dei predetti requisiti dei concorrenti sorteggiati ai sensi del successivo Capo 8</w:t>
      </w:r>
      <w:r w:rsidR="003D2C03">
        <w:rPr>
          <w:rFonts w:ascii="Calibri" w:hAnsi="Calibri" w:cs="Calibri"/>
          <w:bCs/>
          <w:sz w:val="22"/>
          <w:szCs w:val="22"/>
        </w:rPr>
        <w:t xml:space="preserve">, </w:t>
      </w:r>
      <w:r w:rsidR="003D2C03" w:rsidRPr="003D2C03">
        <w:rPr>
          <w:rFonts w:ascii="Calibri" w:hAnsi="Calibri" w:cs="Calibri"/>
          <w:bCs/>
          <w:sz w:val="22"/>
          <w:szCs w:val="22"/>
        </w:rPr>
        <w:t>dell’articolo 6-bis del D.Lgs. 163/2006 e della delibera attuativa dell’AVCP n. 111 del 20 dicembre 2012, attraverso l’utilizzo del sistema AVCPASS, reso disponibile dall’Autorità, fatto salvo quanto previsto dal comma 3 del citato art. 6-bis</w:t>
      </w:r>
      <w:r w:rsidRPr="008E67C9">
        <w:rPr>
          <w:rFonts w:ascii="Calibri" w:hAnsi="Calibri" w:cs="Calibri"/>
          <w:bCs/>
          <w:sz w:val="22"/>
          <w:szCs w:val="22"/>
        </w:rPr>
        <w:t>;</w:t>
      </w:r>
      <w:r w:rsidRPr="00B178C4">
        <w:rPr>
          <w:rFonts w:ascii="Calibri" w:hAnsi="Calibri" w:cs="Calibri"/>
          <w:bCs/>
          <w:sz w:val="22"/>
          <w:szCs w:val="22"/>
        </w:rPr>
        <w:t xml:space="preserve"> </w:t>
      </w:r>
    </w:p>
    <w:p w14:paraId="42F9D07B" w14:textId="77777777" w:rsidR="00B921A0" w:rsidRDefault="00B921A0" w:rsidP="00B921A0">
      <w:pPr>
        <w:widowControl w:val="0"/>
        <w:ind w:left="1021" w:hanging="454"/>
        <w:jc w:val="both"/>
        <w:rPr>
          <w:rFonts w:ascii="Calibri" w:hAnsi="Calibri" w:cs="Calibri"/>
          <w:bCs/>
          <w:sz w:val="22"/>
          <w:szCs w:val="22"/>
        </w:rPr>
      </w:pPr>
      <w:r w:rsidRPr="00B178C4">
        <w:rPr>
          <w:rFonts w:ascii="Calibri" w:hAnsi="Calibri" w:cs="Calibri"/>
          <w:bCs/>
          <w:sz w:val="22"/>
          <w:szCs w:val="22"/>
        </w:rPr>
        <w:t>d.2)</w:t>
      </w:r>
      <w:r w:rsidRPr="00B178C4">
        <w:rPr>
          <w:rFonts w:ascii="Calibri" w:hAnsi="Calibri" w:cs="Calibri"/>
          <w:bCs/>
          <w:sz w:val="22"/>
          <w:szCs w:val="22"/>
        </w:rPr>
        <w:tab/>
        <w:t xml:space="preserve">ammette con riserva i concorrenti sorteggiati; la riserva sarà sciolta dopo la verifica dei requisiti ai sensi del successivo Capo </w:t>
      </w:r>
      <w:r w:rsidR="00E94894">
        <w:rPr>
          <w:rFonts w:ascii="Calibri" w:hAnsi="Calibri" w:cs="Calibri"/>
          <w:bCs/>
          <w:sz w:val="22"/>
          <w:szCs w:val="22"/>
        </w:rPr>
        <w:t>8</w:t>
      </w:r>
      <w:r w:rsidRPr="00B178C4">
        <w:rPr>
          <w:rFonts w:ascii="Calibri" w:hAnsi="Calibri" w:cs="Calibri"/>
          <w:bCs/>
          <w:sz w:val="22"/>
          <w:szCs w:val="22"/>
        </w:rPr>
        <w:t xml:space="preserve">.1, con l’espulsione dalla graduatoria del concorrente che incorre nell’esclusione ai sensi del successivo Capo </w:t>
      </w:r>
      <w:r w:rsidR="00E94894">
        <w:rPr>
          <w:rFonts w:ascii="Calibri" w:hAnsi="Calibri" w:cs="Calibri"/>
          <w:bCs/>
          <w:sz w:val="22"/>
          <w:szCs w:val="22"/>
        </w:rPr>
        <w:t>8</w:t>
      </w:r>
      <w:r w:rsidRPr="00B178C4">
        <w:rPr>
          <w:rFonts w:ascii="Calibri" w:hAnsi="Calibri" w:cs="Calibri"/>
          <w:bCs/>
          <w:sz w:val="22"/>
          <w:szCs w:val="22"/>
        </w:rPr>
        <w:t xml:space="preserve">.2, con </w:t>
      </w:r>
      <w:r w:rsidRPr="00547CFA">
        <w:rPr>
          <w:rFonts w:ascii="Calibri" w:hAnsi="Calibri" w:cs="Calibri"/>
          <w:bCs/>
          <w:sz w:val="22"/>
          <w:szCs w:val="22"/>
        </w:rPr>
        <w:t>conseguente rifacimento della graduatoria;</w:t>
      </w:r>
    </w:p>
    <w:p w14:paraId="42F9D07C" w14:textId="34CE3C40" w:rsidR="00B921A0" w:rsidRDefault="00B921A0" w:rsidP="00B921A0">
      <w:pPr>
        <w:widowControl w:val="0"/>
        <w:ind w:left="568" w:hanging="284"/>
        <w:jc w:val="both"/>
        <w:rPr>
          <w:rFonts w:ascii="Calibri" w:hAnsi="Calibri" w:cs="Calibri"/>
          <w:bCs/>
          <w:sz w:val="22"/>
          <w:szCs w:val="22"/>
        </w:rPr>
      </w:pPr>
      <w:r w:rsidRPr="00547CFA">
        <w:rPr>
          <w:rFonts w:ascii="Calibri" w:hAnsi="Calibri" w:cs="Calibri"/>
          <w:bCs/>
          <w:sz w:val="22"/>
          <w:szCs w:val="22"/>
        </w:rPr>
        <w:t>e)</w:t>
      </w:r>
      <w:r w:rsidRPr="00547CFA">
        <w:rPr>
          <w:rFonts w:ascii="Calibri" w:hAnsi="Calibri" w:cs="Calibri"/>
          <w:bCs/>
          <w:sz w:val="22"/>
          <w:szCs w:val="22"/>
        </w:rPr>
        <w:tab/>
        <w:t xml:space="preserve">se tutti i concorrenti ammessi </w:t>
      </w:r>
      <w:r>
        <w:rPr>
          <w:rFonts w:ascii="Calibri" w:hAnsi="Calibri" w:cs="Calibri"/>
          <w:bCs/>
          <w:sz w:val="22"/>
          <w:szCs w:val="22"/>
        </w:rPr>
        <w:t>son</w:t>
      </w:r>
      <w:r w:rsidRPr="00547CFA">
        <w:rPr>
          <w:rFonts w:ascii="Calibri" w:hAnsi="Calibri" w:cs="Calibri"/>
          <w:bCs/>
          <w:sz w:val="22"/>
          <w:szCs w:val="22"/>
        </w:rPr>
        <w:t xml:space="preserve">o micro, piccole e medie imprese, il procedimento di cui alla precedente lettera d) è omesso; non è richiesta la comprova per i concorrenti sorteggiati </w:t>
      </w:r>
      <w:r w:rsidR="003D2C03">
        <w:rPr>
          <w:rFonts w:ascii="Calibri" w:hAnsi="Calibri" w:cs="Calibri"/>
          <w:bCs/>
          <w:sz w:val="22"/>
          <w:szCs w:val="22"/>
        </w:rPr>
        <w:t>che</w:t>
      </w:r>
      <w:r>
        <w:rPr>
          <w:rFonts w:ascii="Calibri" w:hAnsi="Calibri" w:cs="Calibri"/>
          <w:bCs/>
          <w:sz w:val="22"/>
          <w:szCs w:val="22"/>
        </w:rPr>
        <w:t xml:space="preserve"> </w:t>
      </w:r>
      <w:r w:rsidRPr="00547CFA">
        <w:rPr>
          <w:rFonts w:ascii="Calibri" w:hAnsi="Calibri" w:cs="Calibri"/>
          <w:bCs/>
          <w:sz w:val="22"/>
          <w:szCs w:val="22"/>
        </w:rPr>
        <w:t>siano una micro, piccola o media impresa</w:t>
      </w:r>
      <w:r>
        <w:rPr>
          <w:rFonts w:ascii="Calibri" w:hAnsi="Calibri" w:cs="Calibri"/>
          <w:bCs/>
          <w:sz w:val="22"/>
          <w:szCs w:val="22"/>
        </w:rPr>
        <w:t>;</w:t>
      </w:r>
    </w:p>
    <w:p w14:paraId="42F9D07D" w14:textId="77777777" w:rsidR="004555B9" w:rsidRPr="00F218FE" w:rsidRDefault="004555B9" w:rsidP="004555B9">
      <w:pPr>
        <w:widowControl w:val="0"/>
        <w:ind w:left="568" w:hanging="284"/>
        <w:jc w:val="both"/>
        <w:rPr>
          <w:rFonts w:ascii="Calibri" w:hAnsi="Calibri" w:cs="Calibri"/>
          <w:bCs/>
          <w:sz w:val="22"/>
          <w:szCs w:val="22"/>
        </w:rPr>
      </w:pPr>
      <w:r w:rsidRPr="00F218FE">
        <w:rPr>
          <w:rFonts w:ascii="Calibri" w:hAnsi="Calibri" w:cs="Calibri"/>
          <w:bCs/>
          <w:sz w:val="22"/>
          <w:szCs w:val="22"/>
        </w:rPr>
        <w:t>f)</w:t>
      </w:r>
      <w:r w:rsidRPr="00F218FE">
        <w:rPr>
          <w:rFonts w:ascii="Calibri" w:hAnsi="Calibri" w:cs="Calibri"/>
          <w:bCs/>
          <w:sz w:val="22"/>
          <w:szCs w:val="22"/>
        </w:rPr>
        <w:tab/>
        <w:t>in tutti i casi di sospensione della seduta, da qualunque causa determinata:</w:t>
      </w:r>
    </w:p>
    <w:p w14:paraId="42F9D07E" w14:textId="381D5648" w:rsidR="004555B9" w:rsidRPr="00F218FE" w:rsidRDefault="004555B9" w:rsidP="004555B9">
      <w:pPr>
        <w:widowControl w:val="0"/>
        <w:ind w:left="1021" w:hanging="454"/>
        <w:jc w:val="both"/>
        <w:rPr>
          <w:rFonts w:ascii="Calibri" w:hAnsi="Calibri" w:cs="Calibri"/>
          <w:bCs/>
          <w:sz w:val="22"/>
          <w:szCs w:val="22"/>
        </w:rPr>
      </w:pPr>
      <w:r w:rsidRPr="00F218FE">
        <w:rPr>
          <w:rFonts w:ascii="Calibri" w:hAnsi="Calibri" w:cs="Calibri"/>
          <w:bCs/>
          <w:sz w:val="22"/>
          <w:szCs w:val="22"/>
        </w:rPr>
        <w:t>f.1)</w:t>
      </w:r>
      <w:r w:rsidRPr="00F218FE">
        <w:rPr>
          <w:rFonts w:ascii="Calibri" w:hAnsi="Calibri" w:cs="Calibri"/>
          <w:bCs/>
          <w:sz w:val="22"/>
          <w:szCs w:val="22"/>
        </w:rPr>
        <w:tab/>
        <w:t xml:space="preserve">fissa, se possibile, la data e l’ora della nuova seduta pubblica per l’apertura delle offerte, le rende note ai presenti e provvede a farla comunicare ai concorrenti ammessi con le modalità di cui alla Parte Terza, Capo 1, lettera g), con almeno </w:t>
      </w:r>
      <w:r w:rsidR="003D2C03">
        <w:rPr>
          <w:rFonts w:ascii="Calibri" w:hAnsi="Calibri" w:cs="Calibri"/>
          <w:bCs/>
          <w:sz w:val="22"/>
          <w:szCs w:val="22"/>
        </w:rPr>
        <w:t>tre</w:t>
      </w:r>
      <w:r w:rsidRPr="00F218FE">
        <w:rPr>
          <w:rFonts w:ascii="Calibri" w:hAnsi="Calibri" w:cs="Calibri"/>
          <w:bCs/>
          <w:sz w:val="22"/>
          <w:szCs w:val="22"/>
        </w:rPr>
        <w:t xml:space="preserve"> giorni lavorativi di anticipo;</w:t>
      </w:r>
    </w:p>
    <w:p w14:paraId="42F9D07F" w14:textId="43DFB0D5" w:rsidR="004555B9" w:rsidRPr="00F218FE" w:rsidRDefault="004555B9" w:rsidP="004555B9">
      <w:pPr>
        <w:widowControl w:val="0"/>
        <w:ind w:left="1021" w:hanging="454"/>
        <w:jc w:val="both"/>
        <w:rPr>
          <w:rFonts w:ascii="Calibri" w:hAnsi="Calibri" w:cs="Calibri"/>
          <w:bCs/>
          <w:sz w:val="22"/>
          <w:szCs w:val="22"/>
        </w:rPr>
      </w:pPr>
      <w:r w:rsidRPr="00F218FE">
        <w:rPr>
          <w:rFonts w:ascii="Calibri" w:hAnsi="Calibri" w:cs="Calibri"/>
          <w:bCs/>
          <w:sz w:val="22"/>
          <w:szCs w:val="22"/>
        </w:rPr>
        <w:t>f.2)</w:t>
      </w:r>
      <w:r w:rsidRPr="00F218FE">
        <w:rPr>
          <w:rFonts w:ascii="Calibri" w:hAnsi="Calibri" w:cs="Calibri"/>
          <w:bCs/>
          <w:sz w:val="22"/>
          <w:szCs w:val="22"/>
        </w:rPr>
        <w:tab/>
        <w:t>procede ad archiviare in luogo protetto tutte le buste interne della «Offerta economica» nella stanza la cui chiave è nella sua esclusiva disponibilità;</w:t>
      </w:r>
    </w:p>
    <w:p w14:paraId="42F9D080" w14:textId="77777777" w:rsidR="008278DB" w:rsidRDefault="008278DB" w:rsidP="008278DB">
      <w:pPr>
        <w:widowControl w:val="0"/>
        <w:ind w:left="568" w:hanging="284"/>
        <w:jc w:val="both"/>
        <w:rPr>
          <w:rFonts w:ascii="Calibri" w:hAnsi="Calibri" w:cs="Calibri"/>
          <w:bCs/>
          <w:sz w:val="22"/>
          <w:szCs w:val="22"/>
        </w:rPr>
      </w:pPr>
      <w:r w:rsidRPr="00B178C4">
        <w:rPr>
          <w:rFonts w:ascii="Calibri" w:hAnsi="Calibri" w:cs="Calibri"/>
          <w:bCs/>
          <w:sz w:val="22"/>
          <w:szCs w:val="22"/>
        </w:rPr>
        <w:t>g)</w:t>
      </w:r>
      <w:r w:rsidRPr="00B178C4">
        <w:rPr>
          <w:rFonts w:ascii="Calibri" w:hAnsi="Calibri" w:cs="Calibri"/>
          <w:bCs/>
          <w:sz w:val="22"/>
          <w:szCs w:val="22"/>
        </w:rPr>
        <w:tab/>
        <w:t>in deroga a</w:t>
      </w:r>
      <w:r>
        <w:rPr>
          <w:rFonts w:ascii="Calibri" w:hAnsi="Calibri" w:cs="Calibri"/>
          <w:bCs/>
          <w:sz w:val="22"/>
          <w:szCs w:val="22"/>
        </w:rPr>
        <w:t xml:space="preserve">ll’obbligo di pubblicità della seduta, </w:t>
      </w:r>
      <w:r w:rsidRPr="00B178C4">
        <w:rPr>
          <w:rFonts w:ascii="Calibri" w:hAnsi="Calibri" w:cs="Calibri"/>
          <w:bCs/>
          <w:sz w:val="22"/>
          <w:szCs w:val="22"/>
        </w:rPr>
        <w:t xml:space="preserve">può chiedere ai presenti, diversi dai componenti del seggio di gara, di allontanarsi dalla sala se devono essere fatte valutazioni sulle condizioni di uno o più operatori economici in relazione ai requisiti di cui all’articolo 38, comma 1, </w:t>
      </w:r>
      <w:r>
        <w:rPr>
          <w:rFonts w:ascii="Calibri" w:hAnsi="Calibri" w:cs="Calibri"/>
          <w:bCs/>
          <w:sz w:val="22"/>
          <w:szCs w:val="22"/>
        </w:rPr>
        <w:t>lettere b), c), m) e m-ter).</w:t>
      </w:r>
    </w:p>
    <w:p w14:paraId="42F9D081" w14:textId="77777777" w:rsidR="004555B9" w:rsidRPr="00F218FE" w:rsidRDefault="004555B9" w:rsidP="004555B9">
      <w:pPr>
        <w:widowControl w:val="0"/>
        <w:tabs>
          <w:tab w:val="left" w:pos="-2127"/>
        </w:tabs>
        <w:ind w:left="284" w:hanging="284"/>
        <w:jc w:val="both"/>
        <w:rPr>
          <w:rFonts w:ascii="Calibri" w:hAnsi="Calibri" w:cs="Calibri"/>
          <w:b/>
          <w:bCs/>
          <w:sz w:val="22"/>
          <w:szCs w:val="22"/>
        </w:rPr>
      </w:pPr>
    </w:p>
    <w:p w14:paraId="42F9D082" w14:textId="77777777" w:rsidR="004555B9" w:rsidRPr="00F218FE" w:rsidRDefault="004555B9" w:rsidP="004555B9">
      <w:pPr>
        <w:widowControl w:val="0"/>
        <w:tabs>
          <w:tab w:val="left" w:pos="-2127"/>
        </w:tabs>
        <w:ind w:left="284" w:hanging="284"/>
        <w:jc w:val="both"/>
        <w:rPr>
          <w:rFonts w:ascii="Calibri" w:hAnsi="Calibri" w:cs="Calibri"/>
          <w:sz w:val="22"/>
          <w:szCs w:val="22"/>
        </w:rPr>
      </w:pPr>
      <w:r w:rsidRPr="00F218FE">
        <w:rPr>
          <w:rFonts w:ascii="Calibri" w:hAnsi="Calibri" w:cs="Calibri"/>
          <w:b/>
          <w:bCs/>
          <w:sz w:val="22"/>
          <w:szCs w:val="22"/>
        </w:rPr>
        <w:t>3.</w:t>
      </w:r>
      <w:r w:rsidRPr="00F218FE">
        <w:rPr>
          <w:rFonts w:ascii="Calibri" w:hAnsi="Calibri" w:cs="Calibri"/>
          <w:b/>
          <w:bCs/>
          <w:sz w:val="22"/>
          <w:szCs w:val="22"/>
        </w:rPr>
        <w:tab/>
        <w:t>Apertura delle offerte e formazione della graduatoria</w:t>
      </w:r>
      <w:r w:rsidR="00C33105">
        <w:rPr>
          <w:rFonts w:ascii="Calibri" w:hAnsi="Calibri" w:cs="Calibri"/>
          <w:sz w:val="22"/>
          <w:szCs w:val="22"/>
        </w:rPr>
        <w:t>.</w:t>
      </w:r>
    </w:p>
    <w:p w14:paraId="42F9D083" w14:textId="77777777" w:rsidR="00C33105" w:rsidRDefault="00C33105" w:rsidP="00C33105">
      <w:pPr>
        <w:widowControl w:val="0"/>
        <w:ind w:left="284"/>
        <w:jc w:val="both"/>
        <w:rPr>
          <w:rFonts w:ascii="Calibri" w:hAnsi="Calibri" w:cs="Calibri"/>
          <w:spacing w:val="-2"/>
          <w:sz w:val="22"/>
          <w:szCs w:val="22"/>
        </w:rPr>
      </w:pPr>
      <w:r>
        <w:rPr>
          <w:rFonts w:ascii="Calibri" w:hAnsi="Calibri" w:cs="Calibri"/>
          <w:spacing w:val="-2"/>
          <w:sz w:val="22"/>
          <w:szCs w:val="22"/>
        </w:rPr>
        <w:t>Il</w:t>
      </w:r>
      <w:r w:rsidRPr="00F218FE">
        <w:rPr>
          <w:rFonts w:ascii="Calibri" w:hAnsi="Calibri" w:cs="Calibri"/>
          <w:spacing w:val="-2"/>
          <w:sz w:val="22"/>
          <w:szCs w:val="22"/>
        </w:rPr>
        <w:t xml:space="preserve"> soggetto che presiede il seggio di gara, senza soluzione di continuità con la fase di ammissione dei concorrenti se la seduta non è stata sospesa, oppure nel giorno e nell’ora di cui al precedente Capo 2, lettera f), punto f.1), o, in caso di differimento, in altro giorno e ora, comunicati ai concorrenti ammessi con le stesse modalità</w:t>
      </w:r>
      <w:r>
        <w:rPr>
          <w:rFonts w:ascii="Calibri" w:hAnsi="Calibri" w:cs="Calibri"/>
          <w:spacing w:val="-2"/>
          <w:sz w:val="22"/>
          <w:szCs w:val="22"/>
        </w:rPr>
        <w:t>:</w:t>
      </w:r>
      <w:r w:rsidRPr="00F218FE">
        <w:rPr>
          <w:rFonts w:ascii="Calibri" w:hAnsi="Calibri" w:cs="Calibri"/>
          <w:spacing w:val="-2"/>
          <w:sz w:val="22"/>
          <w:szCs w:val="22"/>
        </w:rPr>
        <w:t xml:space="preserve"> </w:t>
      </w:r>
    </w:p>
    <w:p w14:paraId="42F9D084" w14:textId="77777777" w:rsidR="004555B9" w:rsidRPr="00F218FE" w:rsidRDefault="004555B9" w:rsidP="00C33105">
      <w:pPr>
        <w:widowControl w:val="0"/>
        <w:ind w:left="567" w:hanging="283"/>
        <w:jc w:val="both"/>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procede, per ciascuna busta, ad accertarne l’integrità, alla sua apertura in sequenza e provvede:</w:t>
      </w:r>
    </w:p>
    <w:p w14:paraId="42F9D085" w14:textId="77777777" w:rsidR="004555B9" w:rsidRPr="00F218FE" w:rsidRDefault="004555B9" w:rsidP="004555B9">
      <w:pPr>
        <w:widowControl w:val="0"/>
        <w:tabs>
          <w:tab w:val="left" w:pos="-2127"/>
        </w:tabs>
        <w:ind w:left="992" w:hanging="425"/>
        <w:jc w:val="both"/>
        <w:rPr>
          <w:rFonts w:ascii="Calibri" w:hAnsi="Calibri" w:cs="Calibri"/>
          <w:sz w:val="22"/>
          <w:szCs w:val="22"/>
        </w:rPr>
      </w:pPr>
      <w:r w:rsidRPr="00F218FE">
        <w:rPr>
          <w:rFonts w:ascii="Calibri" w:hAnsi="Calibri" w:cs="Calibri"/>
          <w:sz w:val="22"/>
          <w:szCs w:val="22"/>
        </w:rPr>
        <w:t>a.1) a verificare la correttezza formale delle sottoscrizioni e, in caso di violazione delle disposizioni di gara, ne dispone l’esclusione;</w:t>
      </w:r>
    </w:p>
    <w:p w14:paraId="42F9D086" w14:textId="4A37CFA0" w:rsidR="004555B9" w:rsidRPr="00F218FE" w:rsidRDefault="004555B9" w:rsidP="004555B9">
      <w:pPr>
        <w:widowControl w:val="0"/>
        <w:tabs>
          <w:tab w:val="left" w:pos="-2127"/>
        </w:tabs>
        <w:ind w:left="992" w:hanging="425"/>
        <w:jc w:val="both"/>
        <w:rPr>
          <w:rFonts w:ascii="Calibri" w:hAnsi="Calibri" w:cs="Calibri"/>
          <w:sz w:val="22"/>
          <w:szCs w:val="22"/>
        </w:rPr>
      </w:pPr>
      <w:r w:rsidRPr="00F218FE">
        <w:rPr>
          <w:rFonts w:ascii="Calibri" w:hAnsi="Calibri" w:cs="Calibri"/>
          <w:sz w:val="22"/>
          <w:szCs w:val="22"/>
        </w:rPr>
        <w:t>a.2)</w:t>
      </w:r>
      <w:r w:rsidRPr="00F218FE">
        <w:rPr>
          <w:rFonts w:ascii="Calibri" w:hAnsi="Calibri" w:cs="Calibri"/>
          <w:sz w:val="22"/>
          <w:szCs w:val="22"/>
        </w:rPr>
        <w:tab/>
        <w:t xml:space="preserve">a verificare la correttezza formale dell’indicazione del ribasso, l’assenza di abrasioni o correzioni non confermate e, in caso di violazione delle disposizioni di gara, ne dispone l’esclusione; </w:t>
      </w:r>
    </w:p>
    <w:p w14:paraId="42F9D087" w14:textId="78210D31" w:rsidR="00FD534A" w:rsidRPr="001F5A4F" w:rsidRDefault="00FD534A" w:rsidP="00FD534A">
      <w:pPr>
        <w:widowControl w:val="0"/>
        <w:tabs>
          <w:tab w:val="left" w:pos="-1800"/>
          <w:tab w:val="left" w:pos="8496"/>
        </w:tabs>
        <w:suppressAutoHyphens/>
        <w:ind w:left="992" w:hanging="425"/>
        <w:jc w:val="both"/>
        <w:rPr>
          <w:rFonts w:ascii="Calibri" w:hAnsi="Calibri" w:cs="Calibri"/>
          <w:bCs/>
          <w:sz w:val="22"/>
          <w:szCs w:val="22"/>
        </w:rPr>
      </w:pPr>
      <w:r w:rsidRPr="001F5A4F">
        <w:rPr>
          <w:rFonts w:ascii="Calibri" w:hAnsi="Calibri" w:cs="Calibri"/>
          <w:sz w:val="22"/>
          <w:szCs w:val="22"/>
        </w:rPr>
        <w:t>a.3)</w:t>
      </w:r>
      <w:r w:rsidRPr="001F5A4F">
        <w:rPr>
          <w:rFonts w:ascii="Calibri" w:hAnsi="Calibri" w:cs="Calibri"/>
          <w:sz w:val="22"/>
          <w:szCs w:val="22"/>
        </w:rPr>
        <w:tab/>
        <w:t>alla lettura, ad alta voce, della misura percentuale del ribasso offerto, in lettere, di ciascun concorrente</w:t>
      </w:r>
      <w:r w:rsidRPr="00FD763A">
        <w:rPr>
          <w:rFonts w:ascii="Calibri" w:hAnsi="Calibri" w:cs="Calibri"/>
          <w:b/>
          <w:i/>
          <w:color w:val="FF0000"/>
          <w:sz w:val="22"/>
          <w:szCs w:val="22"/>
        </w:rPr>
        <w:t xml:space="preserve"> </w:t>
      </w:r>
      <w:r w:rsidRPr="00FD763A">
        <w:rPr>
          <w:rFonts w:ascii="Calibri" w:hAnsi="Calibri" w:cs="Calibri"/>
          <w:sz w:val="22"/>
          <w:szCs w:val="22"/>
        </w:rPr>
        <w:t xml:space="preserve">accertando altresì la presenza dell’indicazione relativa all’incidenza o all’importo dei costi di sicurezza aziendali propri dell’offerente, diversi dagli </w:t>
      </w:r>
      <w:r w:rsidR="00BB684D" w:rsidRPr="00AB08BF">
        <w:rPr>
          <w:rFonts w:ascii="Calibri" w:hAnsi="Calibri" w:cs="Calibri"/>
          <w:bCs/>
          <w:sz w:val="22"/>
          <w:szCs w:val="22"/>
        </w:rPr>
        <w:t xml:space="preserve">oneri per </w:t>
      </w:r>
      <w:r w:rsidR="00BB684D">
        <w:rPr>
          <w:rFonts w:ascii="Calibri" w:hAnsi="Calibri" w:cs="Calibri"/>
          <w:bCs/>
          <w:sz w:val="22"/>
          <w:szCs w:val="22"/>
        </w:rPr>
        <w:t>la sicurezza da rischi da interferenza</w:t>
      </w:r>
      <w:r w:rsidRPr="00FD763A">
        <w:rPr>
          <w:rFonts w:ascii="Calibri" w:hAnsi="Calibri" w:cs="Calibri"/>
          <w:sz w:val="22"/>
          <w:szCs w:val="22"/>
        </w:rPr>
        <w:t>, ai sensi della Parte prima, Capo 3, lettera e), sub. e.1);</w:t>
      </w:r>
    </w:p>
    <w:p w14:paraId="42F9D088" w14:textId="77777777" w:rsidR="00210484" w:rsidRPr="001F5A4F" w:rsidRDefault="00210484" w:rsidP="00210484">
      <w:pPr>
        <w:widowControl w:val="0"/>
        <w:tabs>
          <w:tab w:val="left" w:pos="-2127"/>
        </w:tabs>
        <w:ind w:left="993" w:hanging="426"/>
        <w:jc w:val="both"/>
        <w:rPr>
          <w:rFonts w:ascii="Calibri" w:hAnsi="Calibri" w:cs="Calibri"/>
          <w:sz w:val="22"/>
          <w:szCs w:val="22"/>
        </w:rPr>
      </w:pPr>
      <w:r w:rsidRPr="001F5A4F">
        <w:rPr>
          <w:rFonts w:ascii="Calibri" w:hAnsi="Calibri" w:cs="Calibri"/>
          <w:sz w:val="22"/>
          <w:szCs w:val="22"/>
        </w:rPr>
        <w:t>a.</w:t>
      </w:r>
      <w:r>
        <w:rPr>
          <w:rFonts w:ascii="Calibri" w:hAnsi="Calibri" w:cs="Calibri"/>
          <w:sz w:val="22"/>
          <w:szCs w:val="22"/>
        </w:rPr>
        <w:t>4</w:t>
      </w:r>
      <w:r w:rsidRPr="001F5A4F">
        <w:rPr>
          <w:rFonts w:ascii="Calibri" w:hAnsi="Calibri" w:cs="Calibri"/>
          <w:sz w:val="22"/>
          <w:szCs w:val="22"/>
        </w:rPr>
        <w:t>)</w:t>
      </w:r>
      <w:r w:rsidRPr="001F5A4F">
        <w:rPr>
          <w:rFonts w:ascii="Calibri" w:hAnsi="Calibri" w:cs="Calibri"/>
          <w:sz w:val="22"/>
          <w:szCs w:val="22"/>
        </w:rPr>
        <w:tab/>
        <w:t xml:space="preserve">ad apporre in calce all’offerta la propria firma, o a far apporre la firma di uno dei componenti del seggio di gara; tale adempimento è effettuato anche per le offerte eventualmente </w:t>
      </w:r>
      <w:r>
        <w:rPr>
          <w:rFonts w:ascii="Calibri" w:hAnsi="Calibri" w:cs="Calibri"/>
          <w:sz w:val="22"/>
          <w:szCs w:val="22"/>
        </w:rPr>
        <w:t>escluse dopo la loro apertura</w:t>
      </w:r>
      <w:r w:rsidRPr="001F5A4F">
        <w:rPr>
          <w:rFonts w:ascii="Calibri" w:hAnsi="Calibri" w:cs="Calibri"/>
          <w:sz w:val="22"/>
          <w:szCs w:val="22"/>
        </w:rPr>
        <w:t>;</w:t>
      </w:r>
    </w:p>
    <w:p w14:paraId="42F9D089" w14:textId="77777777" w:rsidR="00B313F7" w:rsidRPr="001F5A4F" w:rsidRDefault="00B313F7" w:rsidP="00B313F7">
      <w:pPr>
        <w:widowControl w:val="0"/>
        <w:ind w:left="992" w:hanging="425"/>
        <w:jc w:val="both"/>
        <w:rPr>
          <w:rFonts w:ascii="Calibri" w:hAnsi="Calibri" w:cs="Calibri"/>
          <w:bCs/>
          <w:sz w:val="22"/>
          <w:szCs w:val="22"/>
        </w:rPr>
      </w:pPr>
      <w:r w:rsidRPr="001F5A4F">
        <w:rPr>
          <w:rFonts w:ascii="Calibri" w:hAnsi="Calibri" w:cs="Calibri"/>
          <w:bCs/>
          <w:sz w:val="22"/>
          <w:szCs w:val="22"/>
        </w:rPr>
        <w:t>a.5)</w:t>
      </w:r>
      <w:r w:rsidRPr="001F5A4F">
        <w:rPr>
          <w:rFonts w:ascii="Calibri" w:hAnsi="Calibri" w:cs="Calibri"/>
          <w:bCs/>
          <w:sz w:val="22"/>
          <w:szCs w:val="22"/>
        </w:rPr>
        <w:tab/>
        <w:t>ad accertare se eventuali offerte non sono state formulate autonomamente, ovvero sono imputabili ad un unico centro decisionale, sulla base di univoci elementi, escludendo i concorrenti per i quali è accertata tale condizione, adeguando di conseguenza la graduatoria;</w:t>
      </w:r>
    </w:p>
    <w:p w14:paraId="42F9D08A" w14:textId="77777777" w:rsidR="00B313F7" w:rsidRDefault="00B313F7" w:rsidP="00B313F7">
      <w:pPr>
        <w:widowControl w:val="0"/>
        <w:ind w:left="992" w:hanging="425"/>
        <w:jc w:val="both"/>
        <w:rPr>
          <w:rFonts w:ascii="Calibri" w:hAnsi="Calibri" w:cs="Calibri"/>
          <w:bCs/>
          <w:sz w:val="22"/>
          <w:szCs w:val="22"/>
        </w:rPr>
      </w:pPr>
      <w:r>
        <w:rPr>
          <w:rFonts w:ascii="Calibri" w:hAnsi="Calibri" w:cs="Calibri"/>
          <w:bCs/>
          <w:sz w:val="22"/>
          <w:szCs w:val="22"/>
        </w:rPr>
        <w:t>a.6</w:t>
      </w:r>
      <w:r w:rsidRPr="00716B5D">
        <w:rPr>
          <w:rFonts w:ascii="Calibri" w:hAnsi="Calibri" w:cs="Calibri"/>
          <w:bCs/>
          <w:sz w:val="22"/>
          <w:szCs w:val="22"/>
        </w:rPr>
        <w:t>)</w:t>
      </w:r>
      <w:r w:rsidRPr="00716B5D">
        <w:rPr>
          <w:rFonts w:ascii="Calibri" w:hAnsi="Calibri" w:cs="Calibri"/>
          <w:bCs/>
          <w:sz w:val="22"/>
          <w:szCs w:val="22"/>
        </w:rPr>
        <w:tab/>
        <w:t xml:space="preserve">ad </w:t>
      </w:r>
      <w:r>
        <w:rPr>
          <w:rFonts w:ascii="Calibri" w:hAnsi="Calibri" w:cs="Calibri"/>
          <w:bCs/>
          <w:sz w:val="22"/>
          <w:szCs w:val="22"/>
        </w:rPr>
        <w:t>escludere le offerte se ricorre una della cause di cui al successivo Capo 5;</w:t>
      </w:r>
    </w:p>
    <w:p w14:paraId="42F9D08B" w14:textId="77777777" w:rsidR="004555B9" w:rsidRDefault="004555B9" w:rsidP="004555B9">
      <w:pPr>
        <w:widowControl w:val="0"/>
        <w:ind w:left="568" w:hanging="284"/>
        <w:jc w:val="both"/>
        <w:rPr>
          <w:rFonts w:ascii="Calibri" w:hAnsi="Calibri" w:cs="Calibri"/>
          <w:sz w:val="22"/>
          <w:szCs w:val="28"/>
        </w:rPr>
      </w:pPr>
      <w:r w:rsidRPr="00F218FE">
        <w:rPr>
          <w:rFonts w:ascii="Calibri" w:hAnsi="Calibri" w:cs="Calibri"/>
          <w:bCs/>
          <w:sz w:val="22"/>
          <w:szCs w:val="22"/>
        </w:rPr>
        <w:t>b)</w:t>
      </w:r>
      <w:r w:rsidRPr="00F218FE">
        <w:rPr>
          <w:rFonts w:ascii="Calibri" w:hAnsi="Calibri" w:cs="Calibri"/>
          <w:bCs/>
          <w:sz w:val="22"/>
          <w:szCs w:val="22"/>
        </w:rPr>
        <w:tab/>
      </w:r>
      <w:r w:rsidRPr="00F218FE">
        <w:rPr>
          <w:rFonts w:ascii="Calibri" w:hAnsi="Calibri" w:cs="Calibri"/>
          <w:sz w:val="22"/>
          <w:szCs w:val="28"/>
        </w:rPr>
        <w:t>provvede quindi a redigere una graduatoria provvisoria delle offerte ammesse, in ordine decrescente, declamandola ad alta voce;</w:t>
      </w:r>
    </w:p>
    <w:p w14:paraId="42F9D08C" w14:textId="77777777" w:rsidR="00BE5CA8" w:rsidRPr="00F218FE" w:rsidRDefault="00BE5CA8" w:rsidP="00BE5CA8">
      <w:pPr>
        <w:widowControl w:val="0"/>
        <w:ind w:left="568" w:hanging="284"/>
        <w:jc w:val="both"/>
        <w:rPr>
          <w:rFonts w:ascii="Calibri" w:hAnsi="Calibri" w:cs="Calibri"/>
          <w:sz w:val="22"/>
          <w:szCs w:val="22"/>
        </w:rPr>
      </w:pPr>
      <w:r w:rsidRPr="00F218FE">
        <w:rPr>
          <w:rFonts w:ascii="Calibri" w:hAnsi="Calibri" w:cs="Calibri"/>
          <w:sz w:val="22"/>
          <w:szCs w:val="22"/>
        </w:rPr>
        <w:t>c)</w:t>
      </w:r>
      <w:r w:rsidRPr="00F218FE">
        <w:rPr>
          <w:rFonts w:ascii="Calibri" w:hAnsi="Calibri" w:cs="Calibri"/>
          <w:sz w:val="22"/>
          <w:szCs w:val="22"/>
        </w:rPr>
        <w:tab/>
        <w:t>se le offerte ammesse sono in numero:</w:t>
      </w:r>
    </w:p>
    <w:p w14:paraId="42F9D092" w14:textId="12DA418B" w:rsidR="00BE5CA8" w:rsidRPr="00F218FE" w:rsidRDefault="00BE5CA8" w:rsidP="007F4884">
      <w:pPr>
        <w:widowControl w:val="0"/>
        <w:suppressAutoHyphens/>
        <w:ind w:left="993" w:hanging="425"/>
        <w:jc w:val="both"/>
        <w:rPr>
          <w:rFonts w:ascii="Calibri" w:hAnsi="Calibri" w:cs="Calibri"/>
          <w:bCs/>
          <w:spacing w:val="-2"/>
          <w:sz w:val="22"/>
          <w:szCs w:val="22"/>
        </w:rPr>
      </w:pPr>
      <w:r w:rsidRPr="00F218FE">
        <w:rPr>
          <w:rFonts w:ascii="Calibri" w:hAnsi="Calibri" w:cs="Calibri"/>
          <w:bCs/>
          <w:spacing w:val="-2"/>
          <w:sz w:val="22"/>
          <w:szCs w:val="22"/>
        </w:rPr>
        <w:t>c.1)</w:t>
      </w:r>
      <w:r w:rsidRPr="00F218FE">
        <w:rPr>
          <w:rFonts w:ascii="Calibri" w:hAnsi="Calibri" w:cs="Calibri"/>
          <w:bCs/>
          <w:spacing w:val="-2"/>
          <w:sz w:val="22"/>
          <w:szCs w:val="22"/>
        </w:rPr>
        <w:tab/>
        <w:t xml:space="preserve">pari o superiore a 5 (cinque), </w:t>
      </w:r>
      <w:r w:rsidR="007F4884">
        <w:rPr>
          <w:rFonts w:ascii="Calibri" w:hAnsi="Calibri" w:cs="Calibri"/>
          <w:bCs/>
          <w:spacing w:val="-2"/>
          <w:sz w:val="22"/>
          <w:szCs w:val="22"/>
        </w:rPr>
        <w:t>dispone</w:t>
      </w:r>
      <w:r w:rsidR="00BB684D">
        <w:rPr>
          <w:rFonts w:ascii="Calibri" w:hAnsi="Calibri" w:cs="Calibri"/>
          <w:bCs/>
          <w:spacing w:val="-2"/>
          <w:sz w:val="22"/>
          <w:szCs w:val="22"/>
        </w:rPr>
        <w:t>,</w:t>
      </w:r>
      <w:r w:rsidR="00BB684D" w:rsidRPr="00BB684D">
        <w:t xml:space="preserve"> </w:t>
      </w:r>
      <w:r w:rsidR="00BB684D" w:rsidRPr="00BB684D">
        <w:rPr>
          <w:rFonts w:ascii="Calibri" w:hAnsi="Calibri" w:cs="Calibri"/>
          <w:bCs/>
          <w:spacing w:val="-2"/>
          <w:sz w:val="22"/>
          <w:szCs w:val="22"/>
        </w:rPr>
        <w:t>a seguire oppure in data e ora differite, in seduta riservata</w:t>
      </w:r>
      <w:r w:rsidR="00BB684D">
        <w:rPr>
          <w:rFonts w:ascii="Calibri" w:hAnsi="Calibri" w:cs="Calibri"/>
          <w:bCs/>
          <w:spacing w:val="-2"/>
          <w:sz w:val="22"/>
          <w:szCs w:val="22"/>
        </w:rPr>
        <w:t>,</w:t>
      </w:r>
      <w:r w:rsidR="007F4884">
        <w:rPr>
          <w:rFonts w:ascii="Calibri" w:hAnsi="Calibri" w:cs="Calibri"/>
          <w:bCs/>
          <w:spacing w:val="-2"/>
          <w:sz w:val="22"/>
          <w:szCs w:val="22"/>
        </w:rPr>
        <w:t xml:space="preserve"> l</w:t>
      </w:r>
      <w:r w:rsidRPr="00F218FE">
        <w:rPr>
          <w:rFonts w:ascii="Calibri" w:hAnsi="Calibri" w:cs="Calibri"/>
          <w:bCs/>
          <w:spacing w:val="-2"/>
          <w:sz w:val="22"/>
          <w:szCs w:val="22"/>
        </w:rPr>
        <w:t xml:space="preserve">a verifica di congruità delle offerte considerate anormalmente basse </w:t>
      </w:r>
      <w:r w:rsidR="007F4884">
        <w:rPr>
          <w:rFonts w:ascii="Calibri" w:hAnsi="Calibri" w:cs="Calibri"/>
          <w:bCs/>
          <w:spacing w:val="-2"/>
          <w:sz w:val="22"/>
          <w:szCs w:val="22"/>
        </w:rPr>
        <w:t xml:space="preserve">individuate ai sensi del precedente </w:t>
      </w:r>
      <w:r w:rsidR="007F4884">
        <w:rPr>
          <w:rFonts w:ascii="Calibri" w:hAnsi="Calibri" w:cs="Calibri"/>
          <w:bCs/>
          <w:spacing w:val="-2"/>
          <w:sz w:val="22"/>
          <w:szCs w:val="22"/>
        </w:rPr>
        <w:lastRenderedPageBreak/>
        <w:t>Capo 1, lettera b)</w:t>
      </w:r>
      <w:r w:rsidRPr="00F218FE">
        <w:rPr>
          <w:rFonts w:ascii="Calibri" w:hAnsi="Calibri" w:cs="Calibri"/>
          <w:bCs/>
          <w:spacing w:val="-2"/>
          <w:sz w:val="22"/>
          <w:szCs w:val="22"/>
        </w:rPr>
        <w:t>;</w:t>
      </w:r>
    </w:p>
    <w:p w14:paraId="42F9D093" w14:textId="77777777" w:rsidR="007F4884" w:rsidRPr="00F218FE" w:rsidRDefault="00BE5CA8" w:rsidP="007F4884">
      <w:pPr>
        <w:widowControl w:val="0"/>
        <w:suppressAutoHyphens/>
        <w:ind w:left="993" w:hanging="425"/>
        <w:jc w:val="both"/>
        <w:rPr>
          <w:rFonts w:ascii="Calibri" w:hAnsi="Calibri" w:cs="Calibri"/>
          <w:sz w:val="22"/>
          <w:szCs w:val="22"/>
        </w:rPr>
      </w:pPr>
      <w:r w:rsidRPr="00F218FE">
        <w:rPr>
          <w:rFonts w:ascii="Calibri" w:hAnsi="Calibri" w:cs="Calibri"/>
          <w:bCs/>
          <w:spacing w:val="-2"/>
          <w:sz w:val="22"/>
          <w:szCs w:val="22"/>
        </w:rPr>
        <w:t>c.2)</w:t>
      </w:r>
      <w:r w:rsidRPr="00F218FE">
        <w:rPr>
          <w:rFonts w:ascii="Calibri" w:hAnsi="Calibri" w:cs="Calibri"/>
          <w:bCs/>
          <w:spacing w:val="-2"/>
          <w:sz w:val="22"/>
          <w:szCs w:val="22"/>
        </w:rPr>
        <w:tab/>
        <w:t xml:space="preserve">inferiore a 5 (cinque), non procede al calcolo della soglia di anomalia; in tal caso,  ai sensi dell’articolo 86, comma 3, del decreto legislativo n. 163 del 2006, </w:t>
      </w:r>
      <w:r w:rsidR="007F4884">
        <w:rPr>
          <w:rFonts w:ascii="Calibri" w:hAnsi="Calibri" w:cs="Calibri"/>
          <w:bCs/>
          <w:spacing w:val="-2"/>
          <w:sz w:val="22"/>
          <w:szCs w:val="22"/>
        </w:rPr>
        <w:t xml:space="preserve">dispone </w:t>
      </w:r>
      <w:r w:rsidRPr="00F218FE">
        <w:rPr>
          <w:rFonts w:ascii="Calibri" w:hAnsi="Calibri" w:cs="Calibri"/>
          <w:bCs/>
          <w:spacing w:val="-2"/>
          <w:sz w:val="22"/>
          <w:szCs w:val="22"/>
        </w:rPr>
        <w:t xml:space="preserve">la verifica della congruità delle </w:t>
      </w:r>
      <w:r w:rsidR="007F4884">
        <w:rPr>
          <w:rFonts w:ascii="Calibri" w:hAnsi="Calibri" w:cs="Calibri"/>
          <w:bCs/>
          <w:spacing w:val="-2"/>
          <w:sz w:val="22"/>
          <w:szCs w:val="22"/>
        </w:rPr>
        <w:t xml:space="preserve">eventuali </w:t>
      </w:r>
      <w:r w:rsidRPr="00F218FE">
        <w:rPr>
          <w:rFonts w:ascii="Calibri" w:hAnsi="Calibri" w:cs="Calibri"/>
          <w:bCs/>
          <w:spacing w:val="-2"/>
          <w:sz w:val="22"/>
          <w:szCs w:val="22"/>
        </w:rPr>
        <w:t>offerte che in base ad elementi specifici appaiano anormalmente basse</w:t>
      </w:r>
      <w:r w:rsidR="007F4884">
        <w:rPr>
          <w:rFonts w:ascii="Calibri" w:hAnsi="Calibri" w:cs="Calibri"/>
          <w:bCs/>
          <w:spacing w:val="-2"/>
          <w:sz w:val="22"/>
          <w:szCs w:val="22"/>
        </w:rPr>
        <w:t>, con le modalità e alle condizioni di cui a</w:t>
      </w:r>
      <w:r w:rsidR="007F4884" w:rsidRPr="00F218FE">
        <w:rPr>
          <w:rFonts w:ascii="Calibri" w:hAnsi="Calibri" w:cs="Calibri"/>
          <w:sz w:val="22"/>
          <w:szCs w:val="22"/>
        </w:rPr>
        <w:t xml:space="preserve">gli articoli 87 e 88 del </w:t>
      </w:r>
      <w:r w:rsidR="007F4884">
        <w:rPr>
          <w:rFonts w:ascii="Calibri" w:hAnsi="Calibri" w:cs="Calibri"/>
          <w:sz w:val="22"/>
          <w:szCs w:val="22"/>
        </w:rPr>
        <w:t xml:space="preserve">citato </w:t>
      </w:r>
      <w:r w:rsidR="007F4884" w:rsidRPr="00F218FE">
        <w:rPr>
          <w:rFonts w:ascii="Calibri" w:hAnsi="Calibri" w:cs="Calibri"/>
          <w:sz w:val="22"/>
          <w:szCs w:val="22"/>
        </w:rPr>
        <w:t>decreto legislativo e del successivo Capo 9;</w:t>
      </w:r>
    </w:p>
    <w:p w14:paraId="42F9D094" w14:textId="77777777" w:rsidR="004B236D" w:rsidRPr="00F218FE" w:rsidRDefault="00C4522B" w:rsidP="004B236D">
      <w:pPr>
        <w:widowControl w:val="0"/>
        <w:ind w:left="568" w:hanging="284"/>
        <w:jc w:val="both"/>
        <w:rPr>
          <w:rFonts w:ascii="Calibri" w:hAnsi="Calibri" w:cs="Calibri"/>
          <w:sz w:val="22"/>
          <w:szCs w:val="22"/>
        </w:rPr>
      </w:pPr>
      <w:r>
        <w:rPr>
          <w:rFonts w:ascii="Calibri" w:hAnsi="Calibri" w:cs="Calibri"/>
          <w:sz w:val="22"/>
          <w:szCs w:val="22"/>
        </w:rPr>
        <w:t>d</w:t>
      </w:r>
      <w:r w:rsidR="004B236D" w:rsidRPr="00F218FE">
        <w:rPr>
          <w:rFonts w:ascii="Calibri" w:hAnsi="Calibri" w:cs="Calibri"/>
          <w:sz w:val="22"/>
          <w:szCs w:val="22"/>
        </w:rPr>
        <w:t>)</w:t>
      </w:r>
      <w:r w:rsidR="004B236D" w:rsidRPr="00F218FE">
        <w:rPr>
          <w:rFonts w:ascii="Calibri" w:hAnsi="Calibri" w:cs="Calibri"/>
          <w:sz w:val="22"/>
          <w:szCs w:val="22"/>
        </w:rPr>
        <w:tab/>
        <w:t>i tutti i casi nei quali risultino migliori due o più offerte uguali, l’aggiudicazione provvisoria è disposta  mediante sorteggio tra le stesse; il sorteggio avviene in seduta pubblica;</w:t>
      </w:r>
    </w:p>
    <w:p w14:paraId="42F9D095" w14:textId="77777777" w:rsidR="004555B9" w:rsidRPr="00F218FE" w:rsidRDefault="00C4522B" w:rsidP="007F4884">
      <w:pPr>
        <w:widowControl w:val="0"/>
        <w:ind w:left="568" w:hanging="284"/>
        <w:jc w:val="both"/>
        <w:rPr>
          <w:rFonts w:ascii="Calibri" w:hAnsi="Calibri" w:cs="Calibri"/>
          <w:sz w:val="22"/>
          <w:szCs w:val="22"/>
        </w:rPr>
      </w:pPr>
      <w:r>
        <w:rPr>
          <w:rFonts w:ascii="Calibri" w:hAnsi="Calibri" w:cs="Calibri"/>
          <w:sz w:val="22"/>
          <w:szCs w:val="22"/>
        </w:rPr>
        <w:t>e</w:t>
      </w:r>
      <w:r w:rsidR="004555B9" w:rsidRPr="00F218FE">
        <w:rPr>
          <w:rFonts w:ascii="Calibri" w:hAnsi="Calibri" w:cs="Calibri"/>
          <w:sz w:val="22"/>
          <w:szCs w:val="22"/>
        </w:rPr>
        <w:t>)</w:t>
      </w:r>
      <w:r w:rsidR="004555B9" w:rsidRPr="00F218FE">
        <w:rPr>
          <w:rFonts w:ascii="Calibri" w:hAnsi="Calibri" w:cs="Calibri"/>
          <w:sz w:val="22"/>
          <w:szCs w:val="22"/>
        </w:rPr>
        <w:tab/>
        <w:t>dichiara chiusa la seduta pubblica.</w:t>
      </w:r>
    </w:p>
    <w:p w14:paraId="42F9D096" w14:textId="77777777" w:rsidR="004555B9" w:rsidRPr="00F218FE" w:rsidRDefault="004555B9" w:rsidP="004555B9">
      <w:pPr>
        <w:widowControl w:val="0"/>
        <w:ind w:left="993" w:hanging="425"/>
        <w:jc w:val="both"/>
        <w:rPr>
          <w:rFonts w:ascii="Calibri" w:hAnsi="Calibri" w:cs="Calibri"/>
          <w:sz w:val="22"/>
          <w:szCs w:val="22"/>
        </w:rPr>
      </w:pPr>
    </w:p>
    <w:p w14:paraId="42F9D097" w14:textId="77777777" w:rsidR="004555B9" w:rsidRPr="00F218FE" w:rsidRDefault="004555B9" w:rsidP="004555B9">
      <w:pPr>
        <w:widowControl w:val="0"/>
        <w:tabs>
          <w:tab w:val="left" w:pos="-2127"/>
        </w:tabs>
        <w:ind w:left="284" w:hanging="284"/>
        <w:jc w:val="both"/>
        <w:rPr>
          <w:rFonts w:ascii="Calibri" w:hAnsi="Calibri" w:cs="Calibri"/>
          <w:sz w:val="22"/>
          <w:szCs w:val="22"/>
        </w:rPr>
      </w:pPr>
      <w:r w:rsidRPr="00F218FE">
        <w:rPr>
          <w:rFonts w:ascii="Calibri" w:hAnsi="Calibri" w:cs="Calibri"/>
          <w:b/>
          <w:bCs/>
          <w:sz w:val="22"/>
          <w:szCs w:val="22"/>
        </w:rPr>
        <w:t>4.</w:t>
      </w:r>
      <w:r w:rsidRPr="00F218FE">
        <w:rPr>
          <w:rFonts w:ascii="Calibri" w:hAnsi="Calibri" w:cs="Calibri"/>
          <w:b/>
          <w:bCs/>
          <w:sz w:val="22"/>
          <w:szCs w:val="22"/>
        </w:rPr>
        <w:tab/>
        <w:t>Verbale di gara</w:t>
      </w:r>
      <w:r w:rsidRPr="00F218FE">
        <w:rPr>
          <w:rFonts w:ascii="Calibri" w:hAnsi="Calibri" w:cs="Calibri"/>
          <w:sz w:val="22"/>
          <w:szCs w:val="22"/>
        </w:rPr>
        <w:t>:</w:t>
      </w:r>
    </w:p>
    <w:p w14:paraId="42F9D098" w14:textId="77777777" w:rsidR="004555B9" w:rsidRPr="00F218FE" w:rsidRDefault="004555B9" w:rsidP="004555B9">
      <w:pPr>
        <w:widowControl w:val="0"/>
        <w:ind w:left="568" w:hanging="284"/>
        <w:jc w:val="both"/>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tutte le operazioni sono verbalizzate ai sensi dell’articolo 78 del decreto legislativo n. 163 del 2006;</w:t>
      </w:r>
    </w:p>
    <w:p w14:paraId="42F9D099" w14:textId="77777777" w:rsidR="004555B9" w:rsidRPr="00F218FE" w:rsidRDefault="004555B9" w:rsidP="004555B9">
      <w:pPr>
        <w:widowControl w:val="0"/>
        <w:ind w:left="568" w:hanging="284"/>
        <w:jc w:val="both"/>
        <w:rPr>
          <w:rFonts w:ascii="Calibri" w:hAnsi="Calibri" w:cs="Calibri"/>
          <w:sz w:val="22"/>
          <w:szCs w:val="22"/>
        </w:rPr>
      </w:pPr>
      <w:r w:rsidRPr="00F218FE">
        <w:rPr>
          <w:rFonts w:ascii="Calibri" w:hAnsi="Calibri" w:cs="Calibri"/>
          <w:sz w:val="22"/>
          <w:szCs w:val="22"/>
        </w:rPr>
        <w:t>b)</w:t>
      </w:r>
      <w:r w:rsidRPr="00F218FE">
        <w:rPr>
          <w:rFonts w:ascii="Calibri" w:hAnsi="Calibri" w:cs="Calibri"/>
          <w:sz w:val="22"/>
          <w:szCs w:val="22"/>
        </w:rPr>
        <w:tab/>
        <w:t>sono verbalizzate altresì le motivazioni relative alle esclusioni;</w:t>
      </w:r>
    </w:p>
    <w:p w14:paraId="42F9D09A" w14:textId="77777777" w:rsidR="004555B9" w:rsidRPr="00F218FE" w:rsidRDefault="004555B9" w:rsidP="004555B9">
      <w:pPr>
        <w:widowControl w:val="0"/>
        <w:ind w:left="568" w:hanging="284"/>
        <w:jc w:val="both"/>
        <w:rPr>
          <w:rFonts w:ascii="Calibri" w:hAnsi="Calibri" w:cs="Calibri"/>
          <w:noProof/>
          <w:sz w:val="22"/>
          <w:szCs w:val="22"/>
        </w:rPr>
      </w:pPr>
      <w:r w:rsidRPr="00F218FE">
        <w:rPr>
          <w:rFonts w:ascii="Calibri" w:hAnsi="Calibri" w:cs="Calibri"/>
          <w:bCs/>
          <w:sz w:val="22"/>
          <w:szCs w:val="22"/>
        </w:rPr>
        <w:t>c)</w:t>
      </w:r>
      <w:r w:rsidRPr="00F218FE">
        <w:rPr>
          <w:rFonts w:ascii="Calibri" w:hAnsi="Calibri" w:cs="Calibri"/>
          <w:bCs/>
          <w:sz w:val="22"/>
          <w:szCs w:val="22"/>
        </w:rPr>
        <w:tab/>
        <w:t xml:space="preserve">i soggetti ammessi a presenziare all’apertura delle offerte, ai sensi del </w:t>
      </w:r>
      <w:r w:rsidRPr="00F218FE">
        <w:rPr>
          <w:rFonts w:ascii="Calibri" w:hAnsi="Calibri" w:cs="Calibri"/>
          <w:b/>
          <w:bCs/>
          <w:sz w:val="22"/>
          <w:szCs w:val="22"/>
        </w:rPr>
        <w:t>punto IV.3.8) del bando di gara</w:t>
      </w:r>
      <w:r w:rsidRPr="00F218FE">
        <w:rPr>
          <w:rFonts w:ascii="Calibri" w:hAnsi="Calibri" w:cs="Calibri"/>
          <w:bCs/>
          <w:sz w:val="22"/>
          <w:szCs w:val="22"/>
        </w:rPr>
        <w:t xml:space="preserve">, purché muniti </w:t>
      </w:r>
      <w:r w:rsidRPr="00F218FE">
        <w:rPr>
          <w:rFonts w:ascii="Calibri" w:hAnsi="Calibri" w:cs="Calibri"/>
          <w:noProof/>
          <w:sz w:val="22"/>
          <w:szCs w:val="22"/>
        </w:rPr>
        <w:t>di delega o procura, oppure dotati di rappresentanza legale o direttori tecnici dei concorrenti, come risultanti dalla documentazione presentata in sede di gara o appositamente esibita, possono chiedere di fare verbalizzare le proprie osservazioni;</w:t>
      </w:r>
    </w:p>
    <w:p w14:paraId="42F9D09B" w14:textId="77777777" w:rsidR="004555B9" w:rsidRDefault="004555B9" w:rsidP="007F4884">
      <w:pPr>
        <w:widowControl w:val="0"/>
        <w:ind w:left="568" w:hanging="284"/>
        <w:jc w:val="both"/>
        <w:rPr>
          <w:rFonts w:ascii="Calibri" w:hAnsi="Calibri" w:cs="Calibri"/>
          <w:noProof/>
          <w:sz w:val="22"/>
          <w:szCs w:val="22"/>
        </w:rPr>
      </w:pPr>
      <w:r w:rsidRPr="00F218FE">
        <w:rPr>
          <w:rFonts w:ascii="Calibri" w:hAnsi="Calibri" w:cs="Calibri"/>
          <w:noProof/>
          <w:sz w:val="22"/>
          <w:szCs w:val="22"/>
        </w:rPr>
        <w:t>d)</w:t>
      </w:r>
      <w:r w:rsidRPr="00F218FE">
        <w:rPr>
          <w:rFonts w:ascii="Calibri" w:hAnsi="Calibri" w:cs="Calibri"/>
          <w:noProof/>
          <w:sz w:val="22"/>
          <w:szCs w:val="22"/>
        </w:rPr>
        <w:tab/>
        <w:t>il soggetto che presiede il seggio di gara annota tali osservazioni, eventualmente allegando al verbale note scritte del concorrente, se giudicate pertinenti al procedimento di gara</w:t>
      </w:r>
      <w:r w:rsidR="007F4884">
        <w:rPr>
          <w:rFonts w:ascii="Calibri" w:hAnsi="Calibri" w:cs="Calibri"/>
          <w:noProof/>
          <w:sz w:val="22"/>
          <w:szCs w:val="22"/>
        </w:rPr>
        <w:t>;</w:t>
      </w:r>
    </w:p>
    <w:p w14:paraId="42F9D09C" w14:textId="77777777" w:rsidR="007F4884" w:rsidRPr="00745478" w:rsidRDefault="007F4884" w:rsidP="007F4884">
      <w:pPr>
        <w:widowControl w:val="0"/>
        <w:ind w:left="568" w:hanging="284"/>
        <w:jc w:val="both"/>
        <w:rPr>
          <w:rFonts w:ascii="Calibri" w:hAnsi="Calibri" w:cs="Calibri"/>
          <w:noProof/>
          <w:sz w:val="22"/>
          <w:szCs w:val="22"/>
        </w:rPr>
      </w:pPr>
      <w:r w:rsidRPr="00745478">
        <w:rPr>
          <w:rFonts w:ascii="Calibri" w:hAnsi="Calibri" w:cs="Calibri"/>
          <w:noProof/>
          <w:sz w:val="22"/>
          <w:szCs w:val="22"/>
        </w:rPr>
        <w:t>e)</w:t>
      </w:r>
      <w:r w:rsidRPr="00745478">
        <w:rPr>
          <w:rFonts w:ascii="Calibri" w:hAnsi="Calibri" w:cs="Calibri"/>
          <w:noProof/>
          <w:sz w:val="22"/>
          <w:szCs w:val="22"/>
        </w:rPr>
        <w:tab/>
        <w:t xml:space="preserve">il procedimento di verifica delle offerte anormalmente basse di cui al successivo Capo </w:t>
      </w:r>
      <w:r w:rsidR="00E94894">
        <w:rPr>
          <w:rFonts w:ascii="Calibri" w:hAnsi="Calibri" w:cs="Calibri"/>
          <w:noProof/>
          <w:sz w:val="22"/>
          <w:szCs w:val="22"/>
        </w:rPr>
        <w:t>9</w:t>
      </w:r>
      <w:r w:rsidRPr="00745478">
        <w:rPr>
          <w:rFonts w:ascii="Calibri" w:hAnsi="Calibri" w:cs="Calibri"/>
          <w:noProof/>
          <w:sz w:val="22"/>
          <w:szCs w:val="22"/>
        </w:rPr>
        <w:t xml:space="preserve"> avviene in seduta riservata e se concluso con l’esclusione sono verbalizzate le relative motivazioni</w:t>
      </w:r>
      <w:r>
        <w:rPr>
          <w:rFonts w:ascii="Calibri" w:hAnsi="Calibri" w:cs="Calibri"/>
          <w:noProof/>
          <w:sz w:val="22"/>
          <w:szCs w:val="22"/>
        </w:rPr>
        <w:t>.</w:t>
      </w:r>
    </w:p>
    <w:p w14:paraId="42F9D09D" w14:textId="77777777" w:rsidR="006120FF" w:rsidRPr="00F218FE" w:rsidRDefault="006120FF" w:rsidP="006120FF">
      <w:pPr>
        <w:widowControl w:val="0"/>
        <w:ind w:left="568" w:hanging="284"/>
        <w:jc w:val="both"/>
        <w:rPr>
          <w:rFonts w:ascii="Calibri" w:hAnsi="Calibri" w:cs="Calibri"/>
          <w:noProof/>
          <w:sz w:val="22"/>
          <w:szCs w:val="22"/>
        </w:rPr>
      </w:pPr>
    </w:p>
    <w:p w14:paraId="42F9D09E" w14:textId="77777777" w:rsidR="006120FF" w:rsidRPr="00F218FE" w:rsidRDefault="006120FF" w:rsidP="006120FF">
      <w:pPr>
        <w:widowControl w:val="0"/>
        <w:ind w:left="284" w:hanging="284"/>
        <w:rPr>
          <w:rFonts w:ascii="Calibri" w:hAnsi="Calibri" w:cs="Calibri"/>
          <w:b/>
          <w:sz w:val="22"/>
          <w:szCs w:val="22"/>
        </w:rPr>
      </w:pPr>
      <w:r w:rsidRPr="00F218FE">
        <w:rPr>
          <w:rFonts w:ascii="Calibri" w:hAnsi="Calibri" w:cs="Calibri"/>
          <w:b/>
          <w:sz w:val="22"/>
          <w:szCs w:val="22"/>
        </w:rPr>
        <w:t>5.</w:t>
      </w:r>
      <w:r w:rsidRPr="00F218FE">
        <w:rPr>
          <w:rFonts w:ascii="Calibri" w:hAnsi="Calibri" w:cs="Calibri"/>
          <w:b/>
          <w:sz w:val="22"/>
          <w:szCs w:val="22"/>
        </w:rPr>
        <w:tab/>
        <w:t>Cause di esclusione in fase di aggiudicazione:</w:t>
      </w:r>
    </w:p>
    <w:p w14:paraId="42F9D09F" w14:textId="77777777" w:rsidR="006120FF" w:rsidRPr="00F218FE" w:rsidRDefault="006120FF" w:rsidP="006120FF">
      <w:pPr>
        <w:widowControl w:val="0"/>
        <w:ind w:left="568" w:hanging="284"/>
        <w:jc w:val="both"/>
        <w:rPr>
          <w:rFonts w:ascii="Calibri" w:hAnsi="Calibri" w:cs="Calibri"/>
          <w:bCs/>
          <w:sz w:val="22"/>
          <w:szCs w:val="22"/>
        </w:rPr>
      </w:pPr>
      <w:r w:rsidRPr="00F218FE">
        <w:rPr>
          <w:rFonts w:ascii="Calibri" w:hAnsi="Calibri" w:cs="Calibri"/>
          <w:bCs/>
          <w:sz w:val="22"/>
          <w:szCs w:val="22"/>
        </w:rPr>
        <w:t>a)</w:t>
      </w:r>
      <w:r w:rsidRPr="00F218FE">
        <w:rPr>
          <w:rFonts w:ascii="Calibri" w:hAnsi="Calibri" w:cs="Calibri"/>
          <w:bCs/>
          <w:sz w:val="22"/>
          <w:szCs w:val="22"/>
        </w:rPr>
        <w:tab/>
        <w:t>sono escluse, dopo l’apertura della busta interna contenente l’offerta economica, le offerte:</w:t>
      </w:r>
    </w:p>
    <w:p w14:paraId="42F9D0A2" w14:textId="77777777" w:rsidR="000E261B" w:rsidRPr="00E17403" w:rsidRDefault="000E261B" w:rsidP="000E261B">
      <w:pPr>
        <w:widowControl w:val="0"/>
        <w:tabs>
          <w:tab w:val="left" w:pos="-1800"/>
          <w:tab w:val="left" w:pos="8496"/>
        </w:tabs>
        <w:suppressAutoHyphens/>
        <w:ind w:left="992" w:hanging="425"/>
        <w:jc w:val="both"/>
        <w:rPr>
          <w:rFonts w:ascii="Calibri" w:hAnsi="Calibri" w:cs="Calibri"/>
          <w:bCs/>
          <w:sz w:val="22"/>
          <w:szCs w:val="22"/>
        </w:rPr>
      </w:pPr>
      <w:r>
        <w:rPr>
          <w:rFonts w:ascii="Calibri" w:hAnsi="Calibri" w:cs="Calibri"/>
          <w:bCs/>
          <w:sz w:val="22"/>
          <w:szCs w:val="22"/>
        </w:rPr>
        <w:t>a</w:t>
      </w:r>
      <w:r w:rsidRPr="00E17403">
        <w:rPr>
          <w:rFonts w:ascii="Calibri" w:hAnsi="Calibri" w:cs="Calibri"/>
          <w:bCs/>
          <w:sz w:val="22"/>
          <w:szCs w:val="22"/>
        </w:rPr>
        <w:t>.1)</w:t>
      </w:r>
      <w:r w:rsidRPr="00E17403">
        <w:rPr>
          <w:rFonts w:ascii="Calibri" w:hAnsi="Calibri" w:cs="Calibri"/>
          <w:bCs/>
          <w:sz w:val="22"/>
          <w:szCs w:val="22"/>
        </w:rPr>
        <w:tab/>
        <w:t>mancanti della firma del soggetto competente o, in caso di raggruppamento temporaneo o consorzio ordinario non ancora formalizzati, di uno dei soggetti competenti degli operatori economici raggruppati o consorziati;</w:t>
      </w:r>
    </w:p>
    <w:p w14:paraId="42F9D0A6" w14:textId="49CC1F7C" w:rsidR="00FD534A" w:rsidRPr="00FD763A" w:rsidRDefault="00FD534A" w:rsidP="00FD534A">
      <w:pPr>
        <w:widowControl w:val="0"/>
        <w:tabs>
          <w:tab w:val="left" w:pos="-1800"/>
          <w:tab w:val="left" w:pos="8496"/>
        </w:tabs>
        <w:suppressAutoHyphens/>
        <w:ind w:left="992" w:hanging="425"/>
        <w:jc w:val="both"/>
        <w:rPr>
          <w:rFonts w:ascii="Calibri" w:hAnsi="Calibri" w:cs="Calibri"/>
          <w:bCs/>
          <w:sz w:val="22"/>
          <w:szCs w:val="22"/>
        </w:rPr>
      </w:pPr>
      <w:r w:rsidRPr="00FD763A">
        <w:rPr>
          <w:rFonts w:ascii="Calibri" w:hAnsi="Calibri" w:cs="Calibri"/>
          <w:bCs/>
          <w:sz w:val="22"/>
          <w:szCs w:val="22"/>
        </w:rPr>
        <w:t>a.2)</w:t>
      </w:r>
      <w:r w:rsidRPr="00FD763A">
        <w:rPr>
          <w:rFonts w:ascii="Calibri" w:hAnsi="Calibri" w:cs="Calibri"/>
          <w:bCs/>
          <w:sz w:val="22"/>
          <w:szCs w:val="22"/>
        </w:rPr>
        <w:tab/>
        <w:t xml:space="preserve">che recano l’indicazione di offerta pari all’importo a base d’appalto, senza ribasso o in aumento; oppure che recano l’indicazione del ribasso in cifre ma non in lettere </w:t>
      </w:r>
      <w:r w:rsidRPr="00FD763A">
        <w:rPr>
          <w:rFonts w:ascii="Calibri" w:hAnsi="Calibri" w:cs="Calibri"/>
          <w:sz w:val="22"/>
          <w:szCs w:val="22"/>
        </w:rPr>
        <w:t xml:space="preserve">oppure che non recano l’indicazione relativa all’incidenza o all’importo dei costi di sicurezza aziendali propri dell’offerente, diversi dagli </w:t>
      </w:r>
      <w:r w:rsidR="00BB684D" w:rsidRPr="00AB08BF">
        <w:rPr>
          <w:rFonts w:ascii="Calibri" w:hAnsi="Calibri" w:cs="Calibri"/>
          <w:bCs/>
          <w:sz w:val="22"/>
          <w:szCs w:val="22"/>
        </w:rPr>
        <w:t xml:space="preserve">oneri per </w:t>
      </w:r>
      <w:r w:rsidR="00BB684D">
        <w:rPr>
          <w:rFonts w:ascii="Calibri" w:hAnsi="Calibri" w:cs="Calibri"/>
          <w:bCs/>
          <w:sz w:val="22"/>
          <w:szCs w:val="22"/>
        </w:rPr>
        <w:t>la sicurezza da rischi da interferenza</w:t>
      </w:r>
      <w:r w:rsidRPr="00FD763A">
        <w:rPr>
          <w:rFonts w:ascii="Calibri" w:hAnsi="Calibri" w:cs="Calibri"/>
          <w:sz w:val="22"/>
          <w:szCs w:val="22"/>
        </w:rPr>
        <w:t>, ai sensi della Parte prima, Capo 3, lettera e), sub. e.1);</w:t>
      </w:r>
    </w:p>
    <w:p w14:paraId="42F9D0A7" w14:textId="77777777" w:rsidR="006120FF" w:rsidRPr="00F218FE" w:rsidRDefault="006120FF" w:rsidP="006120FF">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a.3)</w:t>
      </w:r>
      <w:r w:rsidRPr="00F218FE">
        <w:rPr>
          <w:rFonts w:ascii="Calibri" w:hAnsi="Calibri" w:cs="Calibri"/>
          <w:bCs/>
          <w:sz w:val="22"/>
          <w:szCs w:val="22"/>
        </w:rPr>
        <w:tab/>
        <w:t>che recano, in relazione all’indicazione del ribasso in lettere segni di abrasioni, cancellature o altre manomissioni, che non siano espressamente confermate con sottoscrizione a margine o in calce da parte del concorrente;</w:t>
      </w:r>
    </w:p>
    <w:p w14:paraId="42F9D0A8" w14:textId="77777777" w:rsidR="006120FF" w:rsidRPr="00F218FE" w:rsidRDefault="006120FF" w:rsidP="006120FF">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a.4)</w:t>
      </w:r>
      <w:r w:rsidRPr="00F218FE">
        <w:rPr>
          <w:rFonts w:ascii="Calibri" w:hAnsi="Calibri" w:cs="Calibri"/>
          <w:bCs/>
          <w:sz w:val="22"/>
          <w:szCs w:val="22"/>
        </w:rPr>
        <w:tab/>
        <w:t>che contengono condizioni, precondizioni o richieste a cui l’offerta sia subordinata o integrazioni interpretative o alternative dei metodi e dei criteri di offerta previsti dagli atti della Stazione appaltante;</w:t>
      </w:r>
    </w:p>
    <w:p w14:paraId="42F9D0A9" w14:textId="77777777" w:rsidR="006120FF" w:rsidRPr="00F218FE" w:rsidRDefault="006120FF" w:rsidP="006120FF">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a.5)</w:t>
      </w:r>
      <w:r w:rsidRPr="00F218FE">
        <w:rPr>
          <w:rFonts w:ascii="Calibri" w:hAnsi="Calibri" w:cs="Calibri"/>
          <w:bCs/>
          <w:sz w:val="22"/>
          <w:szCs w:val="22"/>
        </w:rPr>
        <w:tab/>
        <w:t xml:space="preserve">che, in caso di raggruppamento temporaneo o consorzio ordinario non ancora costituiti, non contengono l’impegno a costituirsi o che l’impegno non indichi l’operatore economico capogruppo o contenga altre indicazioni incompatibili con la condizione di raggruppamento temporaneo o consorzio ordinario ai sensi dell’articolo 37, commi 2 e 8, del decreto legislativo n. 163 del 2006, salvo che tale impegno risulti già dichiarato o assorbito e integrato nelle dichiarazioni presentate con la documentazione ai sensi della Parte prima, Capo 2, lettera f), punto f.2); </w:t>
      </w:r>
    </w:p>
    <w:p w14:paraId="42F9D0AA" w14:textId="77777777" w:rsidR="006120FF" w:rsidRPr="00F218FE" w:rsidRDefault="006120FF" w:rsidP="006120FF">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a.6)</w:t>
      </w:r>
      <w:r w:rsidRPr="00F218FE">
        <w:rPr>
          <w:rFonts w:ascii="Calibri" w:hAnsi="Calibri" w:cs="Calibri"/>
          <w:bCs/>
          <w:sz w:val="22"/>
          <w:szCs w:val="22"/>
        </w:rPr>
        <w:tab/>
        <w:t>di offerenti per i quali è accertata la mancata formulazione in modo autonomo ai sensi del precedente Capo 3, lettera a), punto a.5);</w:t>
      </w:r>
    </w:p>
    <w:p w14:paraId="42F9D0B5" w14:textId="77777777" w:rsidR="006120FF" w:rsidRPr="00F218FE" w:rsidRDefault="006120FF" w:rsidP="006120FF">
      <w:pPr>
        <w:widowControl w:val="0"/>
        <w:ind w:left="568" w:hanging="284"/>
        <w:jc w:val="both"/>
        <w:rPr>
          <w:rFonts w:ascii="Calibri" w:hAnsi="Calibri" w:cs="Calibri"/>
          <w:bCs/>
          <w:sz w:val="22"/>
          <w:szCs w:val="22"/>
        </w:rPr>
      </w:pPr>
      <w:r w:rsidRPr="00F218FE">
        <w:rPr>
          <w:rFonts w:ascii="Calibri" w:hAnsi="Calibri" w:cs="Calibri"/>
          <w:bCs/>
          <w:sz w:val="22"/>
          <w:szCs w:val="22"/>
        </w:rPr>
        <w:t>b)</w:t>
      </w:r>
      <w:r w:rsidRPr="00F218FE">
        <w:rPr>
          <w:rFonts w:ascii="Calibri" w:hAnsi="Calibri" w:cs="Calibri"/>
          <w:bCs/>
          <w:sz w:val="22"/>
          <w:szCs w:val="22"/>
        </w:rPr>
        <w:tab/>
        <w:t>sono comunque escluse le offerte:</w:t>
      </w:r>
    </w:p>
    <w:p w14:paraId="42F9D0B6" w14:textId="77777777" w:rsidR="006120FF" w:rsidRPr="00F218FE" w:rsidRDefault="006120FF" w:rsidP="006120FF">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b.1)</w:t>
      </w:r>
      <w:r w:rsidRPr="00F218FE">
        <w:rPr>
          <w:rFonts w:ascii="Calibri" w:hAnsi="Calibri" w:cs="Calibri"/>
          <w:bCs/>
          <w:sz w:val="22"/>
          <w:szCs w:val="22"/>
        </w:rPr>
        <w:tab/>
        <w:t xml:space="preserve">di offerenti che incorrono in una delle cause di esclusione di cui alla Parte prima, Capo 5, che per qualsiasi motivo non siano state rilevate in precedenza; </w:t>
      </w:r>
    </w:p>
    <w:p w14:paraId="42F9D0B7" w14:textId="77777777" w:rsidR="006120FF" w:rsidRPr="00F218FE" w:rsidRDefault="006120FF" w:rsidP="006120FF">
      <w:pPr>
        <w:widowControl w:val="0"/>
        <w:tabs>
          <w:tab w:val="left" w:pos="-1800"/>
          <w:tab w:val="left" w:pos="8496"/>
        </w:tabs>
        <w:suppressAutoHyphens/>
        <w:ind w:left="992" w:hanging="425"/>
        <w:jc w:val="both"/>
        <w:rPr>
          <w:rFonts w:ascii="Calibri" w:hAnsi="Calibri" w:cs="Calibri"/>
          <w:bCs/>
          <w:sz w:val="22"/>
          <w:szCs w:val="22"/>
        </w:rPr>
      </w:pPr>
      <w:r w:rsidRPr="00F218FE">
        <w:rPr>
          <w:rFonts w:ascii="Calibri" w:hAnsi="Calibri" w:cs="Calibri"/>
          <w:bCs/>
          <w:sz w:val="22"/>
          <w:szCs w:val="22"/>
        </w:rPr>
        <w:t>b.2)</w:t>
      </w:r>
      <w:r w:rsidRPr="00F218FE">
        <w:rPr>
          <w:rFonts w:ascii="Calibri" w:hAnsi="Calibri" w:cs="Calibri"/>
          <w:bCs/>
          <w:sz w:val="22"/>
          <w:szCs w:val="22"/>
        </w:rPr>
        <w:tab/>
        <w:t>di offerenti che si trovano in una delle situazioni che costituiscono causa di esclusione che, ancorché dichiarate inesistenti, sia accertata con qualunque mezzo dalla Stazione appaltante;</w:t>
      </w:r>
    </w:p>
    <w:p w14:paraId="42F9D0B8" w14:textId="77777777" w:rsidR="007D72C7" w:rsidRPr="001F5A4F" w:rsidRDefault="007D72C7" w:rsidP="007D72C7">
      <w:pPr>
        <w:widowControl w:val="0"/>
        <w:tabs>
          <w:tab w:val="left" w:pos="-1800"/>
          <w:tab w:val="left" w:pos="8496"/>
        </w:tabs>
        <w:suppressAutoHyphens/>
        <w:ind w:left="992" w:hanging="425"/>
        <w:jc w:val="both"/>
        <w:rPr>
          <w:rFonts w:ascii="Calibri" w:hAnsi="Calibri" w:cs="Calibri"/>
          <w:bCs/>
          <w:sz w:val="22"/>
          <w:szCs w:val="22"/>
        </w:rPr>
      </w:pPr>
      <w:r>
        <w:rPr>
          <w:rFonts w:ascii="Calibri" w:hAnsi="Calibri" w:cs="Calibri"/>
          <w:bCs/>
          <w:sz w:val="22"/>
          <w:szCs w:val="22"/>
        </w:rPr>
        <w:t>b</w:t>
      </w:r>
      <w:r w:rsidRPr="001F5A4F">
        <w:rPr>
          <w:rFonts w:ascii="Calibri" w:hAnsi="Calibri" w:cs="Calibri"/>
          <w:bCs/>
          <w:sz w:val="22"/>
          <w:szCs w:val="22"/>
        </w:rPr>
        <w:t>.3)</w:t>
      </w:r>
      <w:r w:rsidRPr="001F5A4F">
        <w:rPr>
          <w:rFonts w:ascii="Calibri" w:hAnsi="Calibri" w:cs="Calibri"/>
          <w:bCs/>
          <w:sz w:val="22"/>
          <w:szCs w:val="22"/>
        </w:rPr>
        <w:tab/>
        <w:t>la cui documentazione è in contrasto con clausole essenziali che regolano la gara</w:t>
      </w:r>
      <w:r>
        <w:rPr>
          <w:rFonts w:ascii="Calibri" w:hAnsi="Calibri" w:cs="Calibri"/>
          <w:bCs/>
          <w:sz w:val="22"/>
          <w:szCs w:val="22"/>
        </w:rPr>
        <w:t xml:space="preserve">, prescritte dal decreto legislativo n. 163 </w:t>
      </w:r>
      <w:r w:rsidR="00F04A65">
        <w:rPr>
          <w:rFonts w:ascii="Calibri" w:hAnsi="Calibri" w:cs="Calibri"/>
          <w:bCs/>
          <w:sz w:val="22"/>
          <w:szCs w:val="22"/>
        </w:rPr>
        <w:t>del 2006</w:t>
      </w:r>
      <w:r>
        <w:rPr>
          <w:rFonts w:ascii="Calibri" w:hAnsi="Calibri" w:cs="Calibri"/>
          <w:bCs/>
          <w:sz w:val="22"/>
          <w:szCs w:val="22"/>
        </w:rPr>
        <w:t xml:space="preserve"> o dal regolamento approvato con d.P.R. n. 207 del 2010, </w:t>
      </w:r>
      <w:r w:rsidRPr="001F5A4F">
        <w:rPr>
          <w:rFonts w:ascii="Calibri" w:hAnsi="Calibri" w:cs="Calibri"/>
          <w:bCs/>
          <w:sz w:val="22"/>
          <w:szCs w:val="22"/>
        </w:rPr>
        <w:t>ancorché non indicate nel presente elenco;</w:t>
      </w:r>
    </w:p>
    <w:p w14:paraId="42F9D0BA" w14:textId="09A98EFC" w:rsidR="006120FF" w:rsidRPr="00360F07" w:rsidRDefault="007D72C7" w:rsidP="00360F07">
      <w:pPr>
        <w:widowControl w:val="0"/>
        <w:tabs>
          <w:tab w:val="left" w:pos="-1800"/>
          <w:tab w:val="left" w:pos="8496"/>
        </w:tabs>
        <w:suppressAutoHyphens/>
        <w:ind w:left="992" w:hanging="425"/>
        <w:jc w:val="both"/>
        <w:rPr>
          <w:rFonts w:ascii="Calibri" w:hAnsi="Calibri" w:cs="Calibri"/>
          <w:bCs/>
          <w:sz w:val="22"/>
          <w:szCs w:val="22"/>
        </w:rPr>
      </w:pPr>
      <w:r>
        <w:rPr>
          <w:rFonts w:ascii="Calibri" w:hAnsi="Calibri" w:cs="Calibri"/>
          <w:bCs/>
          <w:sz w:val="22"/>
          <w:szCs w:val="22"/>
        </w:rPr>
        <w:t>b</w:t>
      </w:r>
      <w:r w:rsidRPr="001F5A4F">
        <w:rPr>
          <w:rFonts w:ascii="Calibri" w:hAnsi="Calibri" w:cs="Calibri"/>
          <w:bCs/>
          <w:sz w:val="22"/>
          <w:szCs w:val="22"/>
        </w:rPr>
        <w:t>.4)</w:t>
      </w:r>
      <w:r w:rsidRPr="001F5A4F">
        <w:rPr>
          <w:rFonts w:ascii="Calibri" w:hAnsi="Calibri" w:cs="Calibri"/>
          <w:bCs/>
          <w:sz w:val="22"/>
          <w:szCs w:val="22"/>
        </w:rPr>
        <w:tab/>
        <w:t>la cui documentazione è in contrasto con</w:t>
      </w:r>
      <w:r>
        <w:rPr>
          <w:rFonts w:ascii="Calibri" w:hAnsi="Calibri" w:cs="Calibri"/>
          <w:bCs/>
          <w:sz w:val="22"/>
          <w:szCs w:val="22"/>
        </w:rPr>
        <w:t xml:space="preserve"> altre</w:t>
      </w:r>
      <w:r w:rsidRPr="001F5A4F">
        <w:rPr>
          <w:rFonts w:ascii="Calibri" w:hAnsi="Calibri" w:cs="Calibri"/>
          <w:bCs/>
          <w:sz w:val="22"/>
          <w:szCs w:val="22"/>
        </w:rPr>
        <w:t xml:space="preserve"> prescrizioni legislative e regolamentari inderogabili, con le norme di ordine pubblico o con i principi generali dell'ordinamento giuridico.</w:t>
      </w:r>
    </w:p>
    <w:p w14:paraId="42F9D0BB" w14:textId="77777777" w:rsidR="006120FF" w:rsidRPr="00F218FE" w:rsidRDefault="006120FF" w:rsidP="006120FF">
      <w:pPr>
        <w:widowControl w:val="0"/>
        <w:tabs>
          <w:tab w:val="left" w:pos="-2127"/>
        </w:tabs>
        <w:ind w:left="284" w:hanging="284"/>
        <w:jc w:val="both"/>
        <w:rPr>
          <w:rFonts w:ascii="Calibri" w:hAnsi="Calibri" w:cs="Calibri"/>
          <w:sz w:val="22"/>
          <w:szCs w:val="22"/>
        </w:rPr>
      </w:pPr>
      <w:r w:rsidRPr="00F218FE">
        <w:rPr>
          <w:rFonts w:ascii="Calibri" w:hAnsi="Calibri" w:cs="Calibri"/>
          <w:b/>
          <w:bCs/>
          <w:sz w:val="22"/>
          <w:szCs w:val="22"/>
        </w:rPr>
        <w:lastRenderedPageBreak/>
        <w:t>6.</w:t>
      </w:r>
      <w:r w:rsidRPr="00F218FE">
        <w:rPr>
          <w:rFonts w:ascii="Calibri" w:hAnsi="Calibri" w:cs="Calibri"/>
          <w:b/>
          <w:bCs/>
          <w:sz w:val="22"/>
          <w:szCs w:val="22"/>
        </w:rPr>
        <w:tab/>
        <w:t>Aggiudicazione</w:t>
      </w:r>
      <w:r w:rsidRPr="00F218FE">
        <w:rPr>
          <w:rFonts w:ascii="Calibri" w:hAnsi="Calibri" w:cs="Calibri"/>
          <w:sz w:val="22"/>
          <w:szCs w:val="22"/>
        </w:rPr>
        <w:t>:</w:t>
      </w:r>
    </w:p>
    <w:p w14:paraId="42F9D0BC" w14:textId="77777777" w:rsidR="006120FF" w:rsidRPr="00F218FE" w:rsidRDefault="006120FF" w:rsidP="006120FF">
      <w:pPr>
        <w:widowControl w:val="0"/>
        <w:tabs>
          <w:tab w:val="right" w:pos="9214"/>
        </w:tabs>
        <w:ind w:left="567" w:right="2" w:hanging="284"/>
        <w:jc w:val="both"/>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l’aggiudicazione ha sempre carattere provvisorio in quanto subordinata:</w:t>
      </w:r>
    </w:p>
    <w:p w14:paraId="42F9D0BD" w14:textId="77777777" w:rsidR="006120FF" w:rsidRPr="00F218FE" w:rsidRDefault="006120FF" w:rsidP="006120FF">
      <w:pPr>
        <w:widowControl w:val="0"/>
        <w:tabs>
          <w:tab w:val="right" w:pos="9214"/>
        </w:tabs>
        <w:ind w:left="992" w:hanging="425"/>
        <w:jc w:val="both"/>
        <w:rPr>
          <w:rFonts w:ascii="Calibri" w:hAnsi="Calibri" w:cs="Calibri"/>
          <w:sz w:val="22"/>
          <w:szCs w:val="22"/>
        </w:rPr>
      </w:pPr>
      <w:r w:rsidRPr="00F218FE">
        <w:rPr>
          <w:rFonts w:ascii="Calibri" w:hAnsi="Calibri" w:cs="Calibri"/>
          <w:sz w:val="22"/>
          <w:szCs w:val="22"/>
        </w:rPr>
        <w:t>a.1)</w:t>
      </w:r>
      <w:r w:rsidRPr="00F218FE">
        <w:rPr>
          <w:rFonts w:ascii="Calibri" w:hAnsi="Calibri" w:cs="Calibri"/>
          <w:sz w:val="22"/>
          <w:szCs w:val="22"/>
        </w:rPr>
        <w:tab/>
        <w:t xml:space="preserve">all’assenza di irregolarità nelle operazioni di gara; </w:t>
      </w:r>
    </w:p>
    <w:p w14:paraId="42F9D0BE" w14:textId="77777777" w:rsidR="006120FF" w:rsidRDefault="006120FF" w:rsidP="006120FF">
      <w:pPr>
        <w:widowControl w:val="0"/>
        <w:tabs>
          <w:tab w:val="right" w:pos="9214"/>
        </w:tabs>
        <w:ind w:left="992" w:hanging="425"/>
        <w:jc w:val="both"/>
        <w:rPr>
          <w:rFonts w:ascii="Calibri" w:hAnsi="Calibri" w:cs="Calibri"/>
          <w:sz w:val="22"/>
          <w:szCs w:val="22"/>
        </w:rPr>
      </w:pPr>
      <w:r w:rsidRPr="00F218FE">
        <w:rPr>
          <w:rFonts w:ascii="Calibri" w:hAnsi="Calibri" w:cs="Calibri"/>
          <w:sz w:val="22"/>
          <w:szCs w:val="22"/>
        </w:rPr>
        <w:t>a.2)</w:t>
      </w:r>
      <w:r w:rsidRPr="00F218FE">
        <w:rPr>
          <w:rFonts w:ascii="Calibri" w:hAnsi="Calibri" w:cs="Calibri"/>
          <w:sz w:val="22"/>
          <w:szCs w:val="22"/>
        </w:rPr>
        <w:tab/>
        <w:t>all’approvazione del verbale di gara e dell’aggiudicazione da parte del competente organo della Stazione appaltante, ai sensi della successiva lettera b);</w:t>
      </w:r>
    </w:p>
    <w:p w14:paraId="42F9D0BF" w14:textId="72280F68" w:rsidR="00DC00A0" w:rsidRPr="00B178C4" w:rsidRDefault="00DC00A0" w:rsidP="00DC00A0">
      <w:pPr>
        <w:widowControl w:val="0"/>
        <w:ind w:left="992" w:hanging="425"/>
        <w:jc w:val="both"/>
        <w:rPr>
          <w:rFonts w:ascii="Calibri" w:hAnsi="Calibri" w:cs="Calibri"/>
          <w:sz w:val="22"/>
          <w:szCs w:val="22"/>
        </w:rPr>
      </w:pPr>
      <w:r w:rsidRPr="00B178C4">
        <w:rPr>
          <w:rFonts w:ascii="Calibri" w:hAnsi="Calibri" w:cs="Calibri"/>
          <w:sz w:val="22"/>
          <w:szCs w:val="22"/>
        </w:rPr>
        <w:t>a.3)</w:t>
      </w:r>
      <w:r w:rsidRPr="00B178C4">
        <w:rPr>
          <w:rFonts w:ascii="Calibri" w:hAnsi="Calibri" w:cs="Calibri"/>
          <w:sz w:val="22"/>
          <w:szCs w:val="22"/>
        </w:rPr>
        <w:tab/>
        <w:t>alla comprova, ai sensi dell’articolo 48, comma 2, del decreto legislativo n. 163 del 2006, con le modalità di cui al successivo Capo 8, del possesso dei requisiti di ordine speciale di cui a</w:t>
      </w:r>
      <w:r w:rsidRPr="00B178C4">
        <w:rPr>
          <w:rFonts w:ascii="Calibri" w:hAnsi="Calibri" w:cs="Calibri"/>
          <w:bCs/>
          <w:sz w:val="22"/>
          <w:szCs w:val="22"/>
        </w:rPr>
        <w:t xml:space="preserve">l </w:t>
      </w:r>
      <w:r w:rsidRPr="00B178C4">
        <w:rPr>
          <w:rFonts w:ascii="Calibri" w:hAnsi="Calibri" w:cs="Calibri"/>
          <w:b/>
          <w:sz w:val="22"/>
          <w:szCs w:val="22"/>
        </w:rPr>
        <w:t>punto III.2.</w:t>
      </w:r>
      <w:r>
        <w:rPr>
          <w:rFonts w:ascii="Calibri" w:hAnsi="Calibri" w:cs="Calibri"/>
          <w:b/>
          <w:sz w:val="22"/>
          <w:szCs w:val="22"/>
        </w:rPr>
        <w:t>3</w:t>
      </w:r>
      <w:r w:rsidRPr="00B178C4">
        <w:rPr>
          <w:rFonts w:ascii="Calibri" w:hAnsi="Calibri" w:cs="Calibri"/>
          <w:b/>
          <w:sz w:val="22"/>
          <w:szCs w:val="22"/>
        </w:rPr>
        <w:t>) del bando di gara</w:t>
      </w:r>
      <w:r w:rsidRPr="00B178C4">
        <w:rPr>
          <w:rFonts w:ascii="Calibri" w:hAnsi="Calibri" w:cs="Calibri"/>
          <w:sz w:val="22"/>
          <w:szCs w:val="22"/>
        </w:rPr>
        <w:t xml:space="preserve">, relativamente all’aggiudicatario e al concorrente che segue in graduatoria, salvo che per gli stessi operatori economici la verifica sia </w:t>
      </w:r>
      <w:r w:rsidRPr="0022165B">
        <w:rPr>
          <w:rFonts w:ascii="Calibri" w:hAnsi="Calibri" w:cs="Calibri"/>
          <w:sz w:val="22"/>
          <w:szCs w:val="22"/>
        </w:rPr>
        <w:t>già stata conclusa positivamente in sede di sorteggio ai sensi del precedente Capo 2, lettera d);</w:t>
      </w:r>
      <w:r>
        <w:rPr>
          <w:rFonts w:ascii="Calibri" w:hAnsi="Calibri" w:cs="Calibri"/>
          <w:sz w:val="22"/>
          <w:szCs w:val="22"/>
        </w:rPr>
        <w:t xml:space="preserve"> </w:t>
      </w:r>
      <w:r w:rsidRPr="0022165B">
        <w:rPr>
          <w:rFonts w:ascii="Calibri" w:hAnsi="Calibri" w:cs="Calibri"/>
          <w:sz w:val="22"/>
          <w:szCs w:val="22"/>
        </w:rPr>
        <w:t>se il concorrente che segue in graduatoria è una micro, piccola o media impresa, per lo stesso la comprova dei requisiti è omessa;</w:t>
      </w:r>
    </w:p>
    <w:p w14:paraId="42F9D0C0" w14:textId="77777777" w:rsidR="00DF6AE3" w:rsidRPr="005A0653" w:rsidRDefault="00DF6AE3" w:rsidP="00DF6AE3">
      <w:pPr>
        <w:widowControl w:val="0"/>
        <w:tabs>
          <w:tab w:val="right" w:pos="9214"/>
        </w:tabs>
        <w:ind w:left="567" w:right="2" w:hanging="284"/>
        <w:jc w:val="both"/>
        <w:rPr>
          <w:rFonts w:ascii="Calibri" w:hAnsi="Calibri" w:cs="Calibri"/>
          <w:sz w:val="22"/>
          <w:szCs w:val="22"/>
        </w:rPr>
      </w:pPr>
      <w:r w:rsidRPr="005A0653">
        <w:rPr>
          <w:rFonts w:ascii="Calibri" w:hAnsi="Calibri" w:cs="Calibri"/>
          <w:sz w:val="22"/>
          <w:szCs w:val="22"/>
        </w:rPr>
        <w:t>b)</w:t>
      </w:r>
      <w:r w:rsidRPr="005A0653">
        <w:rPr>
          <w:rFonts w:ascii="Calibri" w:hAnsi="Calibri" w:cs="Calibri"/>
          <w:sz w:val="22"/>
          <w:szCs w:val="22"/>
        </w:rPr>
        <w:tab/>
        <w:t>ai sensi del combinato disposto dell’articolo 11, comma 5, e dell’articolo 12, comma 1, del decreto legislativo n. 163 del 2006, l’aggiudicazione provvisoria è approvata dalla Stazione appaltante entro 30 (trenta) giorni, trascorsi i quali l’aggiudicazione provvisoria si intende approvata; anche prima della scadenza del predetto termine la Stazione appaltante, in assenza di condizioni ostative, può adottare il provvedimento di aggiudicazione definitiva, assorbente l’approvazione dell’aggiudicazione provvisoria;</w:t>
      </w:r>
    </w:p>
    <w:p w14:paraId="42F9D0C1" w14:textId="77777777" w:rsidR="00DF6AE3" w:rsidRPr="005A0653" w:rsidRDefault="00DF6AE3" w:rsidP="00DF6AE3">
      <w:pPr>
        <w:widowControl w:val="0"/>
        <w:tabs>
          <w:tab w:val="right" w:pos="9214"/>
        </w:tabs>
        <w:ind w:left="567" w:right="2" w:hanging="284"/>
        <w:jc w:val="both"/>
        <w:rPr>
          <w:rFonts w:ascii="Calibri" w:hAnsi="Calibri" w:cs="Calibri"/>
          <w:sz w:val="22"/>
          <w:szCs w:val="22"/>
        </w:rPr>
      </w:pPr>
      <w:r w:rsidRPr="005A0653">
        <w:rPr>
          <w:rFonts w:ascii="Calibri" w:hAnsi="Calibri" w:cs="Calibri"/>
          <w:sz w:val="22"/>
          <w:szCs w:val="22"/>
        </w:rPr>
        <w:t>c)</w:t>
      </w:r>
      <w:r w:rsidRPr="005A0653">
        <w:rPr>
          <w:rFonts w:ascii="Calibri" w:hAnsi="Calibri" w:cs="Calibri"/>
          <w:sz w:val="22"/>
          <w:szCs w:val="22"/>
        </w:rPr>
        <w:tab/>
        <w:t>ai sensi dell’articolo 11, commi 7 e 8, del decreto legislativo n. 163 del 2006, l’aggiudicazione definitiva è disposta in ogni caso con provvedimento esplicito, non equivale ad accettazione dell'offerta e diventa efficace solo dopo la verifica del possesso dei requisiti dell’aggiudicatario e dell’assenza di cause di esclusione, con particolare riferimento:</w:t>
      </w:r>
    </w:p>
    <w:p w14:paraId="42F9D0C2" w14:textId="2321AA19" w:rsidR="00210484" w:rsidRDefault="00210484" w:rsidP="00210484">
      <w:pPr>
        <w:widowControl w:val="0"/>
        <w:tabs>
          <w:tab w:val="right" w:pos="9214"/>
        </w:tabs>
        <w:ind w:left="992" w:hanging="425"/>
        <w:jc w:val="both"/>
        <w:rPr>
          <w:rFonts w:ascii="Calibri" w:hAnsi="Calibri" w:cs="Calibri"/>
          <w:sz w:val="22"/>
          <w:szCs w:val="22"/>
        </w:rPr>
      </w:pPr>
      <w:r w:rsidRPr="001F5A4F">
        <w:rPr>
          <w:rFonts w:ascii="Calibri" w:hAnsi="Calibri" w:cs="Calibri"/>
          <w:sz w:val="22"/>
          <w:szCs w:val="22"/>
        </w:rPr>
        <w:t>c.1)</w:t>
      </w:r>
      <w:r w:rsidRPr="001F5A4F">
        <w:rPr>
          <w:rFonts w:ascii="Calibri" w:hAnsi="Calibri" w:cs="Calibri"/>
          <w:sz w:val="22"/>
          <w:szCs w:val="22"/>
        </w:rPr>
        <w:tab/>
        <w:t>all’assenza di provvedimenti ostativi relativi alla disciplina vigente in materia di contrasto alla criminalità organizzata (antimafia) di cui agli articoli 6</w:t>
      </w:r>
      <w:r>
        <w:rPr>
          <w:rFonts w:ascii="Calibri" w:hAnsi="Calibri" w:cs="Calibri"/>
          <w:sz w:val="22"/>
          <w:szCs w:val="22"/>
        </w:rPr>
        <w:t xml:space="preserve"> e</w:t>
      </w:r>
      <w:r w:rsidRPr="001F5A4F">
        <w:rPr>
          <w:rFonts w:ascii="Calibri" w:hAnsi="Calibri" w:cs="Calibri"/>
          <w:sz w:val="22"/>
          <w:szCs w:val="22"/>
        </w:rPr>
        <w:t xml:space="preserve"> 67, comma 1, del decreto legislativo n. 159 del 2011;</w:t>
      </w:r>
    </w:p>
    <w:p w14:paraId="42F9D0C3" w14:textId="77777777" w:rsidR="006120FF" w:rsidRPr="00F218FE" w:rsidRDefault="006120FF" w:rsidP="006120FF">
      <w:pPr>
        <w:widowControl w:val="0"/>
        <w:tabs>
          <w:tab w:val="right" w:pos="9214"/>
        </w:tabs>
        <w:ind w:left="992" w:hanging="425"/>
        <w:jc w:val="both"/>
        <w:rPr>
          <w:rFonts w:ascii="Calibri" w:hAnsi="Calibri" w:cs="Calibri"/>
          <w:sz w:val="22"/>
          <w:szCs w:val="22"/>
        </w:rPr>
      </w:pPr>
      <w:r w:rsidRPr="00F218FE">
        <w:rPr>
          <w:rFonts w:ascii="Calibri" w:hAnsi="Calibri" w:cs="Calibri"/>
          <w:sz w:val="22"/>
          <w:szCs w:val="22"/>
        </w:rPr>
        <w:t>c.2)</w:t>
      </w:r>
      <w:r w:rsidRPr="00F218FE">
        <w:rPr>
          <w:rFonts w:ascii="Calibri" w:hAnsi="Calibri" w:cs="Calibri"/>
          <w:sz w:val="22"/>
          <w:szCs w:val="22"/>
        </w:rPr>
        <w:tab/>
        <w:t>alla regolarità contributiva, mediante acquisizione del documento unico di regolarità contributiva (DURC) di cui all'articolo 6 del d.P.R. n. 207 del 2010;</w:t>
      </w:r>
    </w:p>
    <w:p w14:paraId="42F9D0C4" w14:textId="77777777" w:rsidR="006120FF" w:rsidRPr="00F218FE" w:rsidRDefault="006120FF" w:rsidP="006120FF">
      <w:pPr>
        <w:widowControl w:val="0"/>
        <w:tabs>
          <w:tab w:val="right" w:pos="9214"/>
        </w:tabs>
        <w:ind w:left="992" w:hanging="425"/>
        <w:jc w:val="both"/>
        <w:rPr>
          <w:rFonts w:ascii="Calibri" w:hAnsi="Calibri" w:cs="Calibri"/>
          <w:sz w:val="22"/>
          <w:szCs w:val="22"/>
        </w:rPr>
      </w:pPr>
      <w:r w:rsidRPr="00F218FE">
        <w:rPr>
          <w:rFonts w:ascii="Calibri" w:hAnsi="Calibri" w:cs="Calibri"/>
          <w:sz w:val="22"/>
          <w:szCs w:val="22"/>
        </w:rPr>
        <w:t>c.3)</w:t>
      </w:r>
      <w:r w:rsidRPr="00F218FE">
        <w:rPr>
          <w:rFonts w:ascii="Calibri" w:hAnsi="Calibri" w:cs="Calibri"/>
          <w:sz w:val="22"/>
          <w:szCs w:val="22"/>
        </w:rPr>
        <w:tab/>
        <w:t>alla veridicità di ogni altra dichiarazione sull’assenza delle cause di esclusione di cui all’articolo 38 del decreto legislativo n. 163 del 2006;</w:t>
      </w:r>
    </w:p>
    <w:p w14:paraId="42F9D0C5" w14:textId="77777777" w:rsidR="006120FF" w:rsidRPr="00F218FE" w:rsidRDefault="006120FF" w:rsidP="006120FF">
      <w:pPr>
        <w:widowControl w:val="0"/>
        <w:tabs>
          <w:tab w:val="right" w:pos="9214"/>
        </w:tabs>
        <w:ind w:left="992" w:hanging="425"/>
        <w:jc w:val="both"/>
        <w:rPr>
          <w:rFonts w:ascii="Calibri" w:hAnsi="Calibri" w:cs="Calibri"/>
          <w:sz w:val="22"/>
          <w:szCs w:val="22"/>
        </w:rPr>
      </w:pPr>
      <w:r w:rsidRPr="00F218FE">
        <w:rPr>
          <w:rFonts w:ascii="Calibri" w:hAnsi="Calibri" w:cs="Calibri"/>
          <w:sz w:val="22"/>
          <w:szCs w:val="22"/>
        </w:rPr>
        <w:t>c.4)</w:t>
      </w:r>
      <w:r w:rsidRPr="00F218FE">
        <w:rPr>
          <w:rFonts w:ascii="Calibri" w:hAnsi="Calibri" w:cs="Calibri"/>
          <w:sz w:val="22"/>
          <w:szCs w:val="22"/>
        </w:rPr>
        <w:tab/>
        <w:t>all’assenza di ogni altra condizione ostativa all’aggiudicazione, prevista da disposizioni normative;</w:t>
      </w:r>
    </w:p>
    <w:p w14:paraId="42F9D0C6" w14:textId="77777777" w:rsidR="006120FF" w:rsidRPr="00F218FE" w:rsidRDefault="006120FF" w:rsidP="006120FF">
      <w:pPr>
        <w:widowControl w:val="0"/>
        <w:ind w:left="568" w:hanging="284"/>
        <w:jc w:val="both"/>
        <w:rPr>
          <w:rFonts w:ascii="Calibri" w:hAnsi="Calibri" w:cs="Calibri"/>
          <w:bCs/>
          <w:sz w:val="22"/>
          <w:szCs w:val="22"/>
        </w:rPr>
      </w:pPr>
      <w:r w:rsidRPr="00F218FE">
        <w:rPr>
          <w:rFonts w:ascii="Calibri" w:hAnsi="Calibri" w:cs="Calibri"/>
          <w:bCs/>
          <w:sz w:val="22"/>
          <w:szCs w:val="22"/>
        </w:rPr>
        <w:t>d)</w:t>
      </w:r>
      <w:r w:rsidRPr="00F218FE">
        <w:rPr>
          <w:rFonts w:ascii="Calibri" w:hAnsi="Calibri" w:cs="Calibri"/>
          <w:bCs/>
          <w:sz w:val="22"/>
          <w:szCs w:val="22"/>
        </w:rPr>
        <w:tab/>
        <w:t>ai sensi degli articoli 71 e 76 del d.P.R. n. 445 del 2000 la Stazione appaltante può:</w:t>
      </w:r>
    </w:p>
    <w:p w14:paraId="42F9D0C7" w14:textId="77777777"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bCs/>
          <w:sz w:val="22"/>
          <w:szCs w:val="22"/>
        </w:rPr>
        <w:t>d.1)</w:t>
      </w:r>
      <w:r w:rsidRPr="00F218FE">
        <w:rPr>
          <w:rFonts w:ascii="Calibri" w:hAnsi="Calibri" w:cs="Calibri"/>
          <w:bCs/>
          <w:sz w:val="22"/>
          <w:szCs w:val="22"/>
        </w:rPr>
        <w:tab/>
        <w:t xml:space="preserve">procedere in ogni momento alla verifica del possesso dei requisiti di ordine generale, richiesti al </w:t>
      </w:r>
      <w:r w:rsidRPr="00F218FE">
        <w:rPr>
          <w:rFonts w:ascii="Calibri" w:hAnsi="Calibri" w:cs="Calibri"/>
          <w:b/>
          <w:sz w:val="22"/>
          <w:szCs w:val="22"/>
        </w:rPr>
        <w:t>punto III.2.1) del bando di gara</w:t>
      </w:r>
      <w:r w:rsidRPr="00F218FE">
        <w:rPr>
          <w:rFonts w:ascii="Calibri" w:hAnsi="Calibri" w:cs="Calibri"/>
          <w:sz w:val="22"/>
          <w:szCs w:val="22"/>
        </w:rPr>
        <w:t>, richiedendo ad uno o più concorrenti di comprovare in tutto o in parte uno o più d’uno dei predetti requisiti, salvo il caso in cui possano essere verificati d’ufficio ai sensi dell’articolo 43 del d.P.R. n. 445 del 2000, escludendo l’operatore economico per il quale non siano confermate le relative dichiarazioni già presentate;</w:t>
      </w:r>
    </w:p>
    <w:p w14:paraId="42F9D0C8" w14:textId="77777777" w:rsidR="006120FF" w:rsidRPr="00F218FE" w:rsidRDefault="006120FF" w:rsidP="006120FF">
      <w:pPr>
        <w:widowControl w:val="0"/>
        <w:ind w:left="992" w:hanging="425"/>
        <w:jc w:val="both"/>
        <w:rPr>
          <w:rFonts w:ascii="Calibri" w:hAnsi="Calibri" w:cs="Calibri"/>
          <w:bCs/>
          <w:sz w:val="22"/>
          <w:szCs w:val="22"/>
        </w:rPr>
      </w:pPr>
      <w:r w:rsidRPr="00F218FE">
        <w:rPr>
          <w:rFonts w:ascii="Calibri" w:hAnsi="Calibri" w:cs="Calibri"/>
          <w:sz w:val="22"/>
          <w:szCs w:val="22"/>
        </w:rPr>
        <w:t>d.2)</w:t>
      </w:r>
      <w:r w:rsidRPr="00F218FE">
        <w:rPr>
          <w:rFonts w:ascii="Calibri" w:hAnsi="Calibri" w:cs="Calibri"/>
          <w:sz w:val="22"/>
          <w:szCs w:val="22"/>
        </w:rPr>
        <w:tab/>
        <w:t>p</w:t>
      </w:r>
      <w:r w:rsidRPr="00F218FE">
        <w:rPr>
          <w:rFonts w:ascii="Calibri" w:hAnsi="Calibri" w:cs="Calibri"/>
          <w:bCs/>
          <w:sz w:val="22"/>
          <w:szCs w:val="22"/>
        </w:rPr>
        <w:t>uò revocare l’aggiudicazione, se accerta in capo all’aggiudicatario, in ogni momento e con qualunque mezzo di prova, l’assenza di uno o più d’uno dei requisiti richiesti in sede di gara, oppure una violazione in materia di dichiarazioni, anche a prescindere dalle verifiche già effettuate;</w:t>
      </w:r>
    </w:p>
    <w:p w14:paraId="42F9D0C9" w14:textId="77777777" w:rsidR="006120FF" w:rsidRPr="00F218FE" w:rsidRDefault="006120FF" w:rsidP="006120FF">
      <w:pPr>
        <w:widowControl w:val="0"/>
        <w:ind w:left="568" w:hanging="284"/>
        <w:jc w:val="both"/>
        <w:rPr>
          <w:rFonts w:ascii="Calibri" w:hAnsi="Calibri" w:cs="Calibri"/>
          <w:sz w:val="22"/>
          <w:szCs w:val="22"/>
        </w:rPr>
      </w:pPr>
      <w:r w:rsidRPr="00F218FE">
        <w:rPr>
          <w:rFonts w:ascii="Calibri" w:hAnsi="Calibri" w:cs="Calibri"/>
          <w:sz w:val="22"/>
          <w:szCs w:val="22"/>
        </w:rPr>
        <w:t>e)</w:t>
      </w:r>
      <w:r w:rsidRPr="00F218FE">
        <w:rPr>
          <w:rFonts w:ascii="Calibri" w:hAnsi="Calibri" w:cs="Calibri"/>
          <w:sz w:val="22"/>
          <w:szCs w:val="22"/>
        </w:rPr>
        <w:tab/>
        <w:t xml:space="preserve">l’aggiudicazione definitiva è comunicata agli offerenti con le modalità di cui all’articolo 79 del decreto legislativo n. 163 del 2006 ed è resa nota con le pubblicazioni previste </w:t>
      </w:r>
      <w:r w:rsidRPr="00F218FE">
        <w:rPr>
          <w:rFonts w:ascii="Calibri" w:hAnsi="Calibri" w:cs="Calibri"/>
          <w:bCs/>
          <w:sz w:val="22"/>
          <w:szCs w:val="22"/>
        </w:rPr>
        <w:t xml:space="preserve">dall’articolo 66 </w:t>
      </w:r>
      <w:r w:rsidRPr="00F218FE">
        <w:rPr>
          <w:rFonts w:ascii="Calibri" w:hAnsi="Calibri" w:cs="Calibri"/>
          <w:sz w:val="22"/>
          <w:szCs w:val="22"/>
        </w:rPr>
        <w:t>del medesimo decreto legislativo; nel caso in cui si sia proceduto all’esame delle giustificazioni di una o più offerte anormalmente basse, l’aggiudicazione provvisoria avviene in favore dell’offerente che ha presentato la migliore offerta giudicata congrua in quanto adeguatamente giustificata; nello stesso caso le comunicazioni e le pubblicazioni sono effettuate alla conclusione del relativo procedimento.</w:t>
      </w:r>
    </w:p>
    <w:p w14:paraId="42F9D0CC" w14:textId="77777777" w:rsidR="006120FF" w:rsidRPr="00F218FE" w:rsidRDefault="006120FF" w:rsidP="006120FF">
      <w:pPr>
        <w:widowControl w:val="0"/>
        <w:tabs>
          <w:tab w:val="right" w:pos="9214"/>
        </w:tabs>
        <w:ind w:left="567" w:right="2" w:hanging="284"/>
        <w:jc w:val="both"/>
        <w:rPr>
          <w:rFonts w:ascii="Calibri" w:hAnsi="Calibri" w:cs="Calibri"/>
          <w:sz w:val="22"/>
          <w:szCs w:val="22"/>
        </w:rPr>
      </w:pPr>
    </w:p>
    <w:p w14:paraId="42F9D0CD" w14:textId="77777777" w:rsidR="006120FF" w:rsidRPr="00F218FE" w:rsidRDefault="006120FF" w:rsidP="006120FF">
      <w:pPr>
        <w:widowControl w:val="0"/>
        <w:tabs>
          <w:tab w:val="right" w:pos="9214"/>
        </w:tabs>
        <w:ind w:left="284" w:right="2" w:hanging="284"/>
        <w:jc w:val="both"/>
        <w:rPr>
          <w:rFonts w:ascii="Calibri" w:hAnsi="Calibri" w:cs="Calibri"/>
          <w:sz w:val="22"/>
          <w:szCs w:val="22"/>
        </w:rPr>
      </w:pPr>
      <w:r w:rsidRPr="00F218FE">
        <w:rPr>
          <w:rFonts w:ascii="Calibri" w:hAnsi="Calibri" w:cs="Calibri"/>
          <w:b/>
          <w:bCs/>
          <w:sz w:val="22"/>
          <w:szCs w:val="22"/>
        </w:rPr>
        <w:t>7.</w:t>
      </w:r>
      <w:r w:rsidRPr="00F218FE">
        <w:rPr>
          <w:rFonts w:ascii="Calibri" w:hAnsi="Calibri" w:cs="Calibri"/>
          <w:b/>
          <w:bCs/>
          <w:sz w:val="22"/>
          <w:szCs w:val="22"/>
        </w:rPr>
        <w:tab/>
      </w:r>
      <w:r w:rsidRPr="00F218FE">
        <w:rPr>
          <w:rFonts w:ascii="Calibri" w:hAnsi="Calibri" w:cs="Calibri"/>
          <w:b/>
          <w:sz w:val="22"/>
          <w:szCs w:val="22"/>
        </w:rPr>
        <w:t>Adempimenti successivi alla conclusione della gara e o</w:t>
      </w:r>
      <w:r w:rsidRPr="00F218FE">
        <w:rPr>
          <w:rFonts w:ascii="Calibri" w:hAnsi="Calibri" w:cs="Calibri"/>
          <w:b/>
          <w:bCs/>
          <w:sz w:val="22"/>
          <w:szCs w:val="22"/>
        </w:rPr>
        <w:t>bblighi dell’aggiudicatario</w:t>
      </w:r>
      <w:r w:rsidRPr="00F218FE">
        <w:rPr>
          <w:rFonts w:ascii="Calibri" w:hAnsi="Calibri" w:cs="Calibri"/>
          <w:sz w:val="22"/>
          <w:szCs w:val="22"/>
        </w:rPr>
        <w:t>:</w:t>
      </w:r>
    </w:p>
    <w:p w14:paraId="42F9D0CE" w14:textId="77777777" w:rsidR="006120FF" w:rsidRPr="00F218FE" w:rsidRDefault="006120FF" w:rsidP="006120FF">
      <w:pPr>
        <w:widowControl w:val="0"/>
        <w:tabs>
          <w:tab w:val="right" w:pos="9214"/>
        </w:tabs>
        <w:ind w:left="567" w:right="2" w:hanging="284"/>
        <w:jc w:val="both"/>
        <w:rPr>
          <w:rFonts w:ascii="Calibri" w:eastAsia="MS Mincho" w:hAnsi="Calibri" w:cs="Calibri"/>
          <w:sz w:val="22"/>
          <w:szCs w:val="22"/>
        </w:rPr>
      </w:pPr>
      <w:r w:rsidRPr="00F218FE">
        <w:rPr>
          <w:rFonts w:ascii="Calibri" w:eastAsia="MS Mincho" w:hAnsi="Calibri" w:cs="Calibri"/>
          <w:sz w:val="22"/>
          <w:szCs w:val="22"/>
        </w:rPr>
        <w:t>a)</w:t>
      </w:r>
      <w:r w:rsidRPr="00F218FE">
        <w:rPr>
          <w:rFonts w:ascii="Calibri" w:eastAsia="MS Mincho" w:hAnsi="Calibri" w:cs="Calibri"/>
          <w:sz w:val="22"/>
          <w:szCs w:val="22"/>
        </w:rPr>
        <w:tab/>
        <w:t>l’aggiudicatario è obbligato, entro il termine prescritto dalla Stazione appaltante con apposita richiesta, e, in assenza di questa, entro 30 giorni dalla conoscenza dell’avvenuta aggiudicazione definitiva, a:</w:t>
      </w:r>
    </w:p>
    <w:p w14:paraId="42F9D0CF" w14:textId="77777777" w:rsidR="006120FF" w:rsidRPr="00F218FE" w:rsidRDefault="006120FF" w:rsidP="006120FF">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t>a.1)</w:t>
      </w:r>
      <w:r w:rsidRPr="00F218FE">
        <w:rPr>
          <w:rFonts w:ascii="Calibri" w:eastAsia="MS Mincho" w:hAnsi="Calibri" w:cs="Calibri"/>
          <w:sz w:val="22"/>
          <w:szCs w:val="22"/>
        </w:rPr>
        <w:tab/>
        <w:t>fornire tempestivamente alla stazione appaltante la documentazione necessaria alla stipula del contratto e le informazioni necessarie allo stesso scopo, nonché a depositare le spese di contratto, di registro, di segreteria e ogni altra spesa connessa;</w:t>
      </w:r>
    </w:p>
    <w:p w14:paraId="42F9D0D1" w14:textId="2A136EC5" w:rsidR="006120FF" w:rsidRPr="00F218FE" w:rsidRDefault="006120FF" w:rsidP="006120FF">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t>a.</w:t>
      </w:r>
      <w:r w:rsidR="009D7174">
        <w:rPr>
          <w:rFonts w:ascii="Calibri" w:eastAsia="MS Mincho" w:hAnsi="Calibri" w:cs="Calibri"/>
          <w:sz w:val="22"/>
          <w:szCs w:val="22"/>
        </w:rPr>
        <w:t>2</w:t>
      </w:r>
      <w:r w:rsidRPr="00F218FE">
        <w:rPr>
          <w:rFonts w:ascii="Calibri" w:eastAsia="MS Mincho" w:hAnsi="Calibri" w:cs="Calibri"/>
          <w:sz w:val="22"/>
          <w:szCs w:val="22"/>
        </w:rPr>
        <w:t>)</w:t>
      </w:r>
      <w:r w:rsidRPr="00F218FE">
        <w:rPr>
          <w:rFonts w:ascii="Calibri" w:eastAsia="MS Mincho" w:hAnsi="Calibri" w:cs="Calibri"/>
          <w:sz w:val="22"/>
          <w:szCs w:val="22"/>
        </w:rPr>
        <w:tab/>
        <w:t>costituire la garanzia fideiussoria a titolo di cauzione definitiva di cui all'articolo 113 del decreto legislativo n. 163 del 2006;</w:t>
      </w:r>
    </w:p>
    <w:p w14:paraId="42F9D0D2" w14:textId="0B16475A" w:rsidR="006120FF" w:rsidRPr="00F218FE" w:rsidRDefault="006120FF" w:rsidP="006120FF">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t>a.4)</w:t>
      </w:r>
      <w:r w:rsidRPr="00F218FE">
        <w:rPr>
          <w:rFonts w:ascii="Calibri" w:eastAsia="MS Mincho" w:hAnsi="Calibri" w:cs="Calibri"/>
          <w:sz w:val="22"/>
          <w:szCs w:val="22"/>
        </w:rPr>
        <w:tab/>
        <w:t xml:space="preserve">munirsi di un’assicurazione di responsabilità civile che tenga indenne la stazione appaltante dai danni a terzi, con decorrenza dall’inizio dei </w:t>
      </w:r>
      <w:r w:rsidR="00D1537A">
        <w:rPr>
          <w:rFonts w:ascii="Calibri" w:eastAsia="MS Mincho" w:hAnsi="Calibri" w:cs="Calibri"/>
          <w:sz w:val="22"/>
          <w:szCs w:val="22"/>
        </w:rPr>
        <w:t>servizi</w:t>
      </w:r>
      <w:r w:rsidRPr="00F218FE">
        <w:rPr>
          <w:rFonts w:ascii="Calibri" w:eastAsia="MS Mincho" w:hAnsi="Calibri" w:cs="Calibri"/>
          <w:sz w:val="22"/>
          <w:szCs w:val="22"/>
        </w:rPr>
        <w:t>, in conformità alle prescrizioni de</w:t>
      </w:r>
      <w:r w:rsidR="009D7174">
        <w:rPr>
          <w:rFonts w:ascii="Calibri" w:eastAsia="MS Mincho" w:hAnsi="Calibri" w:cs="Calibri"/>
          <w:sz w:val="22"/>
          <w:szCs w:val="22"/>
        </w:rPr>
        <w:t>l</w:t>
      </w:r>
      <w:r w:rsidRPr="00F218FE">
        <w:rPr>
          <w:rFonts w:ascii="Calibri" w:eastAsia="MS Mincho" w:hAnsi="Calibri" w:cs="Calibri"/>
          <w:sz w:val="22"/>
          <w:szCs w:val="22"/>
        </w:rPr>
        <w:t>l</w:t>
      </w:r>
      <w:r w:rsidR="009D7174">
        <w:rPr>
          <w:rFonts w:ascii="Calibri" w:eastAsia="MS Mincho" w:hAnsi="Calibri" w:cs="Calibri"/>
          <w:sz w:val="22"/>
          <w:szCs w:val="22"/>
        </w:rPr>
        <w:t>’art. 17 del</w:t>
      </w:r>
      <w:r w:rsidRPr="00F218FE">
        <w:rPr>
          <w:rFonts w:ascii="Calibri" w:eastAsia="MS Mincho" w:hAnsi="Calibri" w:cs="Calibri"/>
          <w:sz w:val="22"/>
          <w:szCs w:val="22"/>
        </w:rPr>
        <w:t xml:space="preserve"> Capitolato Speciale d’appalto;</w:t>
      </w:r>
    </w:p>
    <w:p w14:paraId="42F9D0D3" w14:textId="77777777" w:rsidR="006120FF" w:rsidRPr="00F218FE" w:rsidRDefault="006120FF" w:rsidP="006120FF">
      <w:pPr>
        <w:widowControl w:val="0"/>
        <w:ind w:left="992" w:hanging="425"/>
        <w:jc w:val="both"/>
        <w:rPr>
          <w:rFonts w:ascii="Calibri" w:eastAsia="MS Mincho" w:hAnsi="Calibri" w:cs="Calibri"/>
          <w:sz w:val="22"/>
          <w:szCs w:val="22"/>
        </w:rPr>
      </w:pPr>
      <w:r w:rsidRPr="00F218FE">
        <w:rPr>
          <w:rFonts w:ascii="Calibri" w:eastAsia="MS Mincho" w:hAnsi="Calibri" w:cs="Calibri"/>
          <w:sz w:val="22"/>
          <w:szCs w:val="22"/>
        </w:rPr>
        <w:lastRenderedPageBreak/>
        <w:t>a.5)</w:t>
      </w:r>
      <w:r w:rsidRPr="00F218FE">
        <w:rPr>
          <w:rFonts w:ascii="Calibri" w:eastAsia="MS Mincho" w:hAnsi="Calibri" w:cs="Calibri"/>
          <w:sz w:val="22"/>
          <w:szCs w:val="22"/>
        </w:rPr>
        <w:tab/>
        <w:t xml:space="preserve">se l’operatore economico aggiudicatario è costituito in forma societaria diversa dalla società di persone (S.p.A., S.A.p.A., S.r.l., S.coop.p.A., S.coop.r.l., Società consortile per azioni o a responsabilità limitata) deve presentare una dichiarazione circa la propria composizione societaria, l'esistenza di diritti reali di godimento o di garanzia sulle azioni «con diritto di voto» sulla base delle risultanze del libro dei soci, delle comunicazioni ricevute e di qualsiasi altro dato a propria disposizione, nonché l'indicazione dei soggetti muniti di procura irrevocabile che abbiano esercitato il voto nelle assemblee societarie nell'ultimo anno o che ne abbiano comunque diritto, ai sensi </w:t>
      </w:r>
      <w:bookmarkStart w:id="2" w:name="dpcm187"/>
      <w:r w:rsidRPr="00F218FE">
        <w:rPr>
          <w:rFonts w:ascii="Calibri" w:eastAsia="MS Mincho" w:hAnsi="Calibri" w:cs="Calibri"/>
          <w:sz w:val="22"/>
          <w:szCs w:val="22"/>
        </w:rPr>
        <w:t>dell’articolo 1 del d.p.c.m. 11 maggio 1991, n. 187</w:t>
      </w:r>
      <w:bookmarkEnd w:id="2"/>
      <w:r w:rsidRPr="00F218FE">
        <w:rPr>
          <w:rFonts w:ascii="Calibri" w:eastAsia="MS Mincho" w:hAnsi="Calibri" w:cs="Calibri"/>
          <w:sz w:val="22"/>
          <w:szCs w:val="22"/>
        </w:rPr>
        <w:t xml:space="preserve">, attuativo dell’articolo 17, terzo comma, della legge n. 55 del 1990; in caso di consorzio la dichiarazione deve riguardare anche le società consorziate indicate per l’esecuzione del lavoro; </w:t>
      </w:r>
    </w:p>
    <w:p w14:paraId="42F9D0D4" w14:textId="41B93872" w:rsidR="006120FF" w:rsidRPr="00F218FE" w:rsidRDefault="006120FF" w:rsidP="006120FF">
      <w:pPr>
        <w:widowControl w:val="0"/>
        <w:tabs>
          <w:tab w:val="right" w:pos="9214"/>
        </w:tabs>
        <w:ind w:left="567" w:right="2" w:hanging="284"/>
        <w:jc w:val="both"/>
        <w:rPr>
          <w:rFonts w:ascii="Calibri" w:hAnsi="Calibri" w:cs="Calibri"/>
          <w:sz w:val="22"/>
          <w:szCs w:val="22"/>
        </w:rPr>
      </w:pPr>
      <w:r w:rsidRPr="00F218FE">
        <w:rPr>
          <w:rFonts w:ascii="Calibri" w:eastAsia="MS Mincho" w:hAnsi="Calibri" w:cs="Calibri"/>
          <w:sz w:val="22"/>
          <w:szCs w:val="22"/>
        </w:rPr>
        <w:t>b)</w:t>
      </w:r>
      <w:r w:rsidRPr="00F218FE">
        <w:rPr>
          <w:rFonts w:ascii="Calibri" w:eastAsia="MS Mincho" w:hAnsi="Calibri" w:cs="Calibri"/>
          <w:sz w:val="22"/>
          <w:szCs w:val="22"/>
        </w:rPr>
        <w:tab/>
        <w:t xml:space="preserve">l’aggiudicatario è obbligato, entro lo stesso termine di cui alla precedente lettera a), e, in ogni caso, prima della data di convocazione per la consegna dei </w:t>
      </w:r>
      <w:r w:rsidR="00D1537A">
        <w:rPr>
          <w:rFonts w:ascii="Calibri" w:eastAsia="MS Mincho" w:hAnsi="Calibri" w:cs="Calibri"/>
          <w:sz w:val="22"/>
          <w:szCs w:val="22"/>
        </w:rPr>
        <w:t>servizi</w:t>
      </w:r>
      <w:r w:rsidRPr="00F218FE">
        <w:rPr>
          <w:rFonts w:ascii="Calibri" w:eastAsia="MS Mincho" w:hAnsi="Calibri" w:cs="Calibri"/>
          <w:sz w:val="22"/>
          <w:szCs w:val="22"/>
        </w:rPr>
        <w:t xml:space="preserve"> se anteriore al predetto termine, a </w:t>
      </w:r>
      <w:r w:rsidRPr="00F218FE">
        <w:rPr>
          <w:rFonts w:ascii="Calibri" w:hAnsi="Calibri" w:cs="Calibri"/>
          <w:sz w:val="22"/>
          <w:szCs w:val="22"/>
        </w:rPr>
        <w:t>trasmettere alla Stazione appaltante:</w:t>
      </w:r>
    </w:p>
    <w:p w14:paraId="42F9D0D5" w14:textId="77777777"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sz w:val="22"/>
          <w:szCs w:val="22"/>
        </w:rPr>
        <w:t>b.1)</w:t>
      </w:r>
      <w:r w:rsidRPr="00F218FE">
        <w:rPr>
          <w:rFonts w:ascii="Calibri" w:hAnsi="Calibri" w:cs="Calibri"/>
          <w:sz w:val="22"/>
          <w:szCs w:val="22"/>
        </w:rPr>
        <w:tab/>
        <w:t>una dichiarazione cumulativa:</w:t>
      </w:r>
    </w:p>
    <w:p w14:paraId="42F9D0D6" w14:textId="77777777" w:rsidR="006120FF" w:rsidRPr="00F218FE" w:rsidRDefault="006120FF" w:rsidP="006120FF">
      <w:pPr>
        <w:widowControl w:val="0"/>
        <w:ind w:left="1276" w:hanging="283"/>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attestante l'organico medio annuo, distinto per qualifica, corredata dagli estremi delle denunce dei lavoratori effettuate all'Istituto nazionale della previdenza sociale (INPS), all'Istituto nazionale assicurazione infortuni sul lavoro (INAIL) e alle casse edili;</w:t>
      </w:r>
    </w:p>
    <w:p w14:paraId="42F9D0D7" w14:textId="77777777" w:rsidR="006120FF" w:rsidRPr="00F218FE" w:rsidRDefault="006120FF" w:rsidP="006120FF">
      <w:pPr>
        <w:widowControl w:val="0"/>
        <w:ind w:left="1276" w:hanging="283"/>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relativa al contratto collettivo stipulato dalle organizzazioni sindacali comparativamente più rappresentative, applicato ai lavoratori dipendenti;</w:t>
      </w:r>
    </w:p>
    <w:p w14:paraId="42F9D0D8" w14:textId="77777777" w:rsidR="006120FF" w:rsidRPr="00F218FE" w:rsidRDefault="006120FF" w:rsidP="006120FF">
      <w:pPr>
        <w:widowControl w:val="0"/>
        <w:ind w:left="1276" w:hanging="283"/>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di non essere destinatario di provvedimenti di sospensione o di interdizione di cui all’articolo 14 del decreto legislativo n. 81 del 2008;</w:t>
      </w:r>
    </w:p>
    <w:p w14:paraId="42F9D0D9" w14:textId="77777777" w:rsidR="00210484" w:rsidRDefault="00210484" w:rsidP="00210484">
      <w:pPr>
        <w:widowControl w:val="0"/>
        <w:ind w:left="992" w:hanging="425"/>
        <w:jc w:val="both"/>
        <w:rPr>
          <w:rFonts w:ascii="Calibri" w:hAnsi="Calibri" w:cs="Calibri"/>
          <w:sz w:val="22"/>
          <w:szCs w:val="22"/>
        </w:rPr>
      </w:pPr>
      <w:r w:rsidRPr="00E00D7B">
        <w:rPr>
          <w:rFonts w:ascii="Calibri" w:hAnsi="Calibri" w:cs="Calibri"/>
          <w:sz w:val="22"/>
          <w:szCs w:val="22"/>
        </w:rPr>
        <w:t>b.2)</w:t>
      </w:r>
      <w:r w:rsidRPr="00E00D7B">
        <w:rPr>
          <w:rFonts w:ascii="Calibri" w:hAnsi="Calibri" w:cs="Calibri"/>
          <w:sz w:val="22"/>
          <w:szCs w:val="22"/>
        </w:rPr>
        <w:tab/>
      </w:r>
      <w:r>
        <w:rPr>
          <w:rFonts w:ascii="Calibri" w:hAnsi="Calibri" w:cs="Calibri"/>
          <w:sz w:val="22"/>
          <w:szCs w:val="22"/>
        </w:rPr>
        <w:t>i dati necessari (</w:t>
      </w:r>
      <w:r w:rsidRPr="00E00D7B">
        <w:rPr>
          <w:rFonts w:ascii="Calibri" w:hAnsi="Calibri" w:cs="Calibri"/>
          <w:sz w:val="22"/>
          <w:szCs w:val="22"/>
        </w:rPr>
        <w:t>esatta ragione sociale, provincia di competenza, dei numeri di codice fiscale e di partita IVA e del numero REA</w:t>
      </w:r>
      <w:r>
        <w:rPr>
          <w:rFonts w:ascii="Calibri" w:hAnsi="Calibri" w:cs="Calibri"/>
          <w:sz w:val="22"/>
          <w:szCs w:val="22"/>
        </w:rPr>
        <w:t>), ai fini dell’acquisizione d’ufficio de</w:t>
      </w:r>
      <w:r w:rsidRPr="00E00D7B">
        <w:rPr>
          <w:rFonts w:ascii="Calibri" w:hAnsi="Calibri" w:cs="Calibri"/>
          <w:sz w:val="22"/>
          <w:szCs w:val="22"/>
        </w:rPr>
        <w:t>l certificato della Camera di Commercio, Industria, Artigianato e Agricoltura;</w:t>
      </w:r>
    </w:p>
    <w:p w14:paraId="42F9D0DA" w14:textId="4A2B9961"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sz w:val="22"/>
          <w:szCs w:val="22"/>
        </w:rPr>
        <w:t>b.3)</w:t>
      </w:r>
      <w:r w:rsidRPr="00F218FE">
        <w:rPr>
          <w:rFonts w:ascii="Calibri" w:hAnsi="Calibri" w:cs="Calibri"/>
          <w:sz w:val="22"/>
          <w:szCs w:val="22"/>
        </w:rPr>
        <w:tab/>
        <w:t>i dati necessari ai fini dell’acquisizione d’ufficio del documento unico di regolarità contributiva (DURC) da parte della Stazione appaltante, mediante la presentazione d</w:t>
      </w:r>
      <w:r w:rsidR="00D1537A">
        <w:rPr>
          <w:rFonts w:ascii="Calibri" w:hAnsi="Calibri" w:cs="Calibri"/>
          <w:sz w:val="22"/>
          <w:szCs w:val="22"/>
        </w:rPr>
        <w:t>el modello unificato INAIL-INPS</w:t>
      </w:r>
      <w:r w:rsidRPr="00F218FE">
        <w:rPr>
          <w:rFonts w:ascii="Calibri" w:hAnsi="Calibri" w:cs="Calibri"/>
          <w:sz w:val="22"/>
          <w:szCs w:val="22"/>
        </w:rPr>
        <w:t>, compilato nei quadri «A» e «B» oppure, in alternativa, le seguenti indicazioni:</w:t>
      </w:r>
    </w:p>
    <w:p w14:paraId="42F9D0DB" w14:textId="77777777" w:rsidR="006120FF" w:rsidRPr="00F218FE" w:rsidRDefault="006120FF" w:rsidP="006120FF">
      <w:pPr>
        <w:widowControl w:val="0"/>
        <w:ind w:left="1276" w:hanging="283"/>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il contratto collettivo nazionale di lavoro (CCNL) applicato;</w:t>
      </w:r>
    </w:p>
    <w:p w14:paraId="42F9D0DC" w14:textId="77777777" w:rsidR="006120FF" w:rsidRPr="00F218FE" w:rsidRDefault="006120FF" w:rsidP="006120FF">
      <w:pPr>
        <w:widowControl w:val="0"/>
        <w:ind w:left="1276" w:hanging="283"/>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la classe dimensionale dell’impresa in termini di addetti;</w:t>
      </w:r>
    </w:p>
    <w:p w14:paraId="42F9D0DD" w14:textId="77777777" w:rsidR="006120FF" w:rsidRPr="00F218FE" w:rsidRDefault="006120FF" w:rsidP="006120FF">
      <w:pPr>
        <w:widowControl w:val="0"/>
        <w:ind w:left="1276" w:hanging="283"/>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per l’INAIL: codice ditta, sede territoriale dell’ufficio di competenza, numero di posizione assicurativa;</w:t>
      </w:r>
    </w:p>
    <w:p w14:paraId="42F9D0DE" w14:textId="77777777" w:rsidR="006120FF" w:rsidRPr="00F218FE" w:rsidRDefault="006120FF" w:rsidP="006120FF">
      <w:pPr>
        <w:widowControl w:val="0"/>
        <w:ind w:left="1276" w:hanging="283"/>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per l’INPS: matricola azienda, sede territoriale dell’ufficio di competenza; se impresa individuale numero di posizione contributiva del titolare; se impresa artigiana, numero di posizione assicurativa dei soci;</w:t>
      </w:r>
    </w:p>
    <w:p w14:paraId="42F9D0E0" w14:textId="77777777" w:rsidR="00685368" w:rsidRPr="00293435" w:rsidRDefault="00685368" w:rsidP="003A1173">
      <w:pPr>
        <w:widowControl w:val="0"/>
        <w:ind w:left="992" w:hanging="425"/>
        <w:jc w:val="both"/>
        <w:rPr>
          <w:rFonts w:ascii="Calibri" w:hAnsi="Calibri" w:cs="Calibri"/>
          <w:sz w:val="22"/>
          <w:szCs w:val="22"/>
        </w:rPr>
      </w:pPr>
      <w:r>
        <w:rPr>
          <w:rFonts w:ascii="Calibri" w:hAnsi="Calibri" w:cs="Calibri"/>
          <w:sz w:val="22"/>
          <w:szCs w:val="22"/>
        </w:rPr>
        <w:t>b.4)</w:t>
      </w:r>
      <w:r w:rsidRPr="00293435">
        <w:rPr>
          <w:rFonts w:ascii="Calibri" w:hAnsi="Calibri" w:cs="Calibri"/>
          <w:sz w:val="22"/>
          <w:szCs w:val="22"/>
        </w:rPr>
        <w:tab/>
        <w:t xml:space="preserve">il documento di valutazione dei rischi di cui al combinato disposto degli articoli 17, comma 1, lettera a), e 28, commi 1, 1-bis, 2 e 3, del </w:t>
      </w:r>
      <w:r w:rsidRPr="00B178C4">
        <w:rPr>
          <w:rFonts w:ascii="Calibri" w:hAnsi="Calibri" w:cs="Calibri"/>
          <w:sz w:val="22"/>
          <w:szCs w:val="22"/>
        </w:rPr>
        <w:t>decreto legislativo n. 81 del 2008</w:t>
      </w:r>
      <w:r w:rsidRPr="00293435">
        <w:rPr>
          <w:rFonts w:ascii="Calibri" w:hAnsi="Calibri" w:cs="Calibri"/>
          <w:sz w:val="22"/>
          <w:szCs w:val="22"/>
        </w:rPr>
        <w:t>. Se l’impresa occupa fino a 10 lavoratori, ai sensi dell’articolo 29, comma 5, primo periodo, del</w:t>
      </w:r>
      <w:r>
        <w:rPr>
          <w:rFonts w:ascii="Calibri" w:hAnsi="Calibri" w:cs="Calibri"/>
          <w:sz w:val="22"/>
          <w:szCs w:val="22"/>
        </w:rPr>
        <w:t>lo stesso decreto legislativo,</w:t>
      </w:r>
      <w:r w:rsidRPr="00293435">
        <w:rPr>
          <w:rFonts w:ascii="Calibri" w:hAnsi="Calibri" w:cs="Calibri"/>
          <w:sz w:val="22"/>
          <w:szCs w:val="22"/>
        </w:rPr>
        <w:t xml:space="preserve"> la valutazione dei rischi è effettuata secondo le procedure standardizzate di cui al decreto interministeriale 30 novembre 2012 e successivi aggiornamenti; </w:t>
      </w:r>
    </w:p>
    <w:p w14:paraId="42F9D0E1" w14:textId="77777777"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sz w:val="22"/>
          <w:szCs w:val="22"/>
        </w:rPr>
        <w:t>b.5)</w:t>
      </w:r>
      <w:r w:rsidRPr="00F218FE">
        <w:rPr>
          <w:rFonts w:ascii="Calibri" w:hAnsi="Calibri" w:cs="Calibri"/>
          <w:sz w:val="22"/>
          <w:szCs w:val="22"/>
        </w:rPr>
        <w:tab/>
        <w:t>il nominativo e i recapiti del proprio Responsabile del servizio prevenzione e protezione e del proprio Medico competente di cui rispettivamente agli articoli 31 e 38 del decreto legislativo n. 81 del 2008;</w:t>
      </w:r>
    </w:p>
    <w:p w14:paraId="42F9D0E4" w14:textId="77777777" w:rsidR="006120FF" w:rsidRPr="00F218FE" w:rsidRDefault="006120FF" w:rsidP="006120FF">
      <w:pPr>
        <w:widowControl w:val="0"/>
        <w:tabs>
          <w:tab w:val="right" w:pos="9214"/>
        </w:tabs>
        <w:ind w:left="567" w:right="2" w:hanging="284"/>
        <w:jc w:val="both"/>
        <w:rPr>
          <w:rFonts w:ascii="Calibri" w:eastAsia="MS Mincho" w:hAnsi="Calibri" w:cs="Calibri"/>
          <w:sz w:val="22"/>
          <w:szCs w:val="22"/>
        </w:rPr>
      </w:pPr>
      <w:r w:rsidRPr="00F218FE">
        <w:rPr>
          <w:rFonts w:ascii="Calibri" w:eastAsia="MS Mincho" w:hAnsi="Calibri" w:cs="Calibri"/>
          <w:sz w:val="22"/>
          <w:szCs w:val="22"/>
        </w:rPr>
        <w:t>c)</w:t>
      </w:r>
      <w:r w:rsidRPr="00F218FE">
        <w:rPr>
          <w:rFonts w:ascii="Calibri" w:eastAsia="MS Mincho" w:hAnsi="Calibri" w:cs="Calibri"/>
          <w:sz w:val="22"/>
          <w:szCs w:val="22"/>
        </w:rPr>
        <w:tab/>
        <w:t>gli adempimenti di cui alla lettera a), punto a.5), nonché di cui alla lettera b), devono essere assolti:</w:t>
      </w:r>
    </w:p>
    <w:p w14:paraId="42F9D0E5" w14:textId="77777777"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sz w:val="22"/>
          <w:szCs w:val="22"/>
        </w:rPr>
        <w:t>c.1)</w:t>
      </w:r>
      <w:r w:rsidRPr="00F218FE">
        <w:rPr>
          <w:rFonts w:ascii="Calibri" w:hAnsi="Calibri" w:cs="Calibri"/>
          <w:sz w:val="22"/>
          <w:szCs w:val="22"/>
        </w:rPr>
        <w:tab/>
        <w:t>da tutte le imprese raggruppate, per quanto di pertinenza di ciascuna di esse, per il tramite dell’impresa capogruppo mandataria, se l’appaltatore è un raggruppamento temporaneo di imprese ai sensi dell’articolo 37, commi 1, 14 e 15, del Codice dei contratti;</w:t>
      </w:r>
    </w:p>
    <w:p w14:paraId="42F9D0E6" w14:textId="15A8E2AD"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sz w:val="22"/>
          <w:szCs w:val="22"/>
        </w:rPr>
        <w:t>c.2)</w:t>
      </w:r>
      <w:r w:rsidRPr="00F218FE">
        <w:rPr>
          <w:rFonts w:ascii="Calibri" w:hAnsi="Calibri" w:cs="Calibri"/>
          <w:sz w:val="22"/>
          <w:szCs w:val="22"/>
        </w:rPr>
        <w:tab/>
        <w:t xml:space="preserve">dal consorzio di cooperative o di imprese artigiane, oppure dal consorzio stabile, di cui agli articoli 34, comma 1, lettere b) e c), se il consorzio intende eseguire i </w:t>
      </w:r>
      <w:r w:rsidR="00D1537A">
        <w:rPr>
          <w:rFonts w:ascii="Calibri" w:hAnsi="Calibri" w:cs="Calibri"/>
          <w:sz w:val="22"/>
          <w:szCs w:val="22"/>
        </w:rPr>
        <w:t xml:space="preserve">servizi </w:t>
      </w:r>
      <w:r w:rsidRPr="00F218FE">
        <w:rPr>
          <w:rFonts w:ascii="Calibri" w:hAnsi="Calibri" w:cs="Calibri"/>
          <w:sz w:val="22"/>
          <w:szCs w:val="22"/>
        </w:rPr>
        <w:t>direttamente con la propria organizzazione consortile;</w:t>
      </w:r>
    </w:p>
    <w:p w14:paraId="42F9D0E7" w14:textId="074C5941"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sz w:val="22"/>
          <w:szCs w:val="22"/>
        </w:rPr>
        <w:t>c.3)</w:t>
      </w:r>
      <w:r w:rsidRPr="00F218FE">
        <w:rPr>
          <w:rFonts w:ascii="Calibri" w:hAnsi="Calibri" w:cs="Calibri"/>
          <w:sz w:val="22"/>
          <w:szCs w:val="22"/>
        </w:rPr>
        <w:tab/>
        <w:t xml:space="preserve">dalla consorziata del consorzio stabile, oppure del consorzio di cooperative o di imprese artigiane, che il consorzio ha indicato per l’esecuzione dei </w:t>
      </w:r>
      <w:r w:rsidR="00D1537A">
        <w:rPr>
          <w:rFonts w:ascii="Calibri" w:hAnsi="Calibri" w:cs="Calibri"/>
          <w:sz w:val="22"/>
          <w:szCs w:val="22"/>
        </w:rPr>
        <w:t>servizi</w:t>
      </w:r>
      <w:r w:rsidRPr="00F218FE">
        <w:rPr>
          <w:rFonts w:ascii="Calibri" w:hAnsi="Calibri" w:cs="Calibri"/>
          <w:sz w:val="22"/>
          <w:szCs w:val="22"/>
        </w:rPr>
        <w:t xml:space="preserve"> ai sensi degli articoli 37, comma 7, e 36, se il consorzio è privo di personale deputato alla esecuzione dei </w:t>
      </w:r>
      <w:r w:rsidR="00D1537A">
        <w:rPr>
          <w:rFonts w:ascii="Calibri" w:hAnsi="Calibri" w:cs="Calibri"/>
          <w:sz w:val="22"/>
          <w:szCs w:val="22"/>
        </w:rPr>
        <w:t>servizi</w:t>
      </w:r>
      <w:r w:rsidRPr="00F218FE">
        <w:rPr>
          <w:rFonts w:ascii="Calibri" w:hAnsi="Calibri" w:cs="Calibri"/>
          <w:sz w:val="22"/>
          <w:szCs w:val="22"/>
        </w:rPr>
        <w:t xml:space="preserve">; se sono state individuate più imprese consorziate esecutrici dei </w:t>
      </w:r>
      <w:r w:rsidR="00D1537A">
        <w:rPr>
          <w:rFonts w:ascii="Calibri" w:hAnsi="Calibri" w:cs="Calibri"/>
          <w:sz w:val="22"/>
          <w:szCs w:val="22"/>
        </w:rPr>
        <w:t>servizi</w:t>
      </w:r>
      <w:r w:rsidRPr="00F218FE">
        <w:rPr>
          <w:rFonts w:ascii="Calibri" w:hAnsi="Calibri" w:cs="Calibri"/>
          <w:sz w:val="22"/>
          <w:szCs w:val="22"/>
        </w:rPr>
        <w:t xml:space="preserve"> gli adempimenti devono essere assolti da tutte le imprese consorziate indicate, per quanto di pertinenza di ciascuna di esse, per il tramite di una di esse appositamente individuata, sempre che questa abbia espressamente accettato tale individuazione, e preventivamente comunicata alla Stazione appaltante, ai sensi dell’articolo 89, comma 1, lettera i), </w:t>
      </w:r>
      <w:r w:rsidRPr="00F218FE">
        <w:rPr>
          <w:rFonts w:ascii="Calibri" w:hAnsi="Calibri" w:cs="Calibri"/>
          <w:sz w:val="22"/>
          <w:szCs w:val="22"/>
        </w:rPr>
        <w:lastRenderedPageBreak/>
        <w:t>del decreto legislativo n. 81 del 2008;</w:t>
      </w:r>
    </w:p>
    <w:p w14:paraId="42F9D0E8" w14:textId="77777777" w:rsidR="006120FF" w:rsidRPr="00F218FE" w:rsidRDefault="006120FF" w:rsidP="006120FF">
      <w:pPr>
        <w:widowControl w:val="0"/>
        <w:ind w:left="992" w:hanging="425"/>
        <w:jc w:val="both"/>
        <w:rPr>
          <w:rFonts w:ascii="Calibri" w:hAnsi="Calibri" w:cs="Calibri"/>
          <w:sz w:val="22"/>
          <w:szCs w:val="22"/>
        </w:rPr>
      </w:pPr>
      <w:r w:rsidRPr="00F218FE">
        <w:rPr>
          <w:rFonts w:ascii="Calibri" w:hAnsi="Calibri" w:cs="Calibri"/>
          <w:sz w:val="22"/>
          <w:szCs w:val="22"/>
        </w:rPr>
        <w:t>c.4)</w:t>
      </w:r>
      <w:r w:rsidRPr="00F218FE">
        <w:rPr>
          <w:rFonts w:ascii="Calibri" w:hAnsi="Calibri" w:cs="Calibri"/>
          <w:sz w:val="22"/>
          <w:szCs w:val="22"/>
        </w:rPr>
        <w:tab/>
        <w:t>dai lavoratori autonomi che prestano la loro opera in cantiere;</w:t>
      </w:r>
    </w:p>
    <w:p w14:paraId="42F9D0E9" w14:textId="77777777" w:rsidR="006120FF" w:rsidRPr="00F218FE" w:rsidRDefault="006120FF" w:rsidP="006120FF">
      <w:pPr>
        <w:widowControl w:val="0"/>
        <w:tabs>
          <w:tab w:val="right" w:pos="9214"/>
        </w:tabs>
        <w:ind w:left="567" w:right="2" w:hanging="284"/>
        <w:jc w:val="both"/>
        <w:rPr>
          <w:rFonts w:ascii="Calibri" w:eastAsia="MS Mincho" w:hAnsi="Calibri" w:cs="Calibri"/>
          <w:sz w:val="22"/>
          <w:szCs w:val="22"/>
        </w:rPr>
      </w:pPr>
      <w:r w:rsidRPr="00F218FE">
        <w:rPr>
          <w:rFonts w:ascii="Calibri" w:eastAsia="MS Mincho" w:hAnsi="Calibri" w:cs="Calibri"/>
          <w:sz w:val="22"/>
          <w:szCs w:val="22"/>
        </w:rPr>
        <w:t>d)</w:t>
      </w:r>
      <w:r w:rsidRPr="00F218FE">
        <w:rPr>
          <w:rFonts w:ascii="Calibri" w:eastAsia="MS Mincho" w:hAnsi="Calibri" w:cs="Calibri"/>
          <w:sz w:val="22"/>
          <w:szCs w:val="22"/>
        </w:rPr>
        <w:tab/>
        <w:t xml:space="preserve">se l’aggiudicatario </w:t>
      </w:r>
      <w:r w:rsidRPr="00F218FE">
        <w:rPr>
          <w:rFonts w:ascii="Calibri" w:eastAsia="MS Mincho" w:hAnsi="Calibri" w:cs="Calibri"/>
          <w:sz w:val="22"/>
          <w:szCs w:val="22"/>
        </w:rPr>
        <w:tab/>
        <w:t>non stipula il contratto nei termini prescritti, oppure non assolve gli adempimenti di cui alle precedenti lettere a) o b), in tempo utile per la sottoscrizione del contratto, l’aggiudicazione, ancorché definitiva, può essere revocata dalla Stazione appaltante;</w:t>
      </w:r>
    </w:p>
    <w:p w14:paraId="42F9D0EA" w14:textId="77777777" w:rsidR="006120FF" w:rsidRPr="00F218FE" w:rsidRDefault="006120FF" w:rsidP="006120FF">
      <w:pPr>
        <w:widowControl w:val="0"/>
        <w:tabs>
          <w:tab w:val="right" w:pos="9214"/>
        </w:tabs>
        <w:ind w:left="567" w:right="2" w:hanging="284"/>
        <w:jc w:val="both"/>
        <w:rPr>
          <w:rFonts w:ascii="Calibri" w:eastAsia="MS Mincho" w:hAnsi="Calibri" w:cs="Calibri"/>
          <w:sz w:val="22"/>
          <w:szCs w:val="22"/>
        </w:rPr>
      </w:pPr>
      <w:r w:rsidRPr="00F218FE">
        <w:rPr>
          <w:rFonts w:ascii="Calibri" w:eastAsia="MS Mincho" w:hAnsi="Calibri" w:cs="Calibri"/>
          <w:sz w:val="22"/>
          <w:szCs w:val="22"/>
        </w:rPr>
        <w:t>e)</w:t>
      </w:r>
      <w:r w:rsidRPr="00F218FE">
        <w:rPr>
          <w:rFonts w:ascii="Calibri" w:eastAsia="MS Mincho" w:hAnsi="Calibri" w:cs="Calibri"/>
          <w:sz w:val="22"/>
          <w:szCs w:val="22"/>
        </w:rPr>
        <w:tab/>
        <w:t>nel caso di cui alla precedente lettera d), la Stazione appaltante provvede ad incamerare la cauzione provvisoria; in ogni caso è fatto salvo il risarcimento di ulteriori danni ivi compresi i danni da ritardo e i maggiori oneri da sostenere per una nuova aggiudicazione.</w:t>
      </w:r>
    </w:p>
    <w:p w14:paraId="42F9D0EB" w14:textId="77777777" w:rsidR="006120FF" w:rsidRPr="00F218FE" w:rsidRDefault="006120FF" w:rsidP="006120FF">
      <w:pPr>
        <w:widowControl w:val="0"/>
        <w:tabs>
          <w:tab w:val="right" w:pos="9214"/>
        </w:tabs>
        <w:ind w:left="567" w:right="2" w:hanging="284"/>
        <w:jc w:val="both"/>
        <w:rPr>
          <w:rFonts w:ascii="Calibri" w:hAnsi="Calibri" w:cs="Calibri"/>
          <w:sz w:val="22"/>
          <w:szCs w:val="22"/>
        </w:rPr>
      </w:pPr>
      <w:r w:rsidRPr="00F218FE">
        <w:rPr>
          <w:rFonts w:ascii="Calibri" w:hAnsi="Calibri" w:cs="Calibri"/>
          <w:sz w:val="22"/>
          <w:szCs w:val="22"/>
        </w:rPr>
        <w:t xml:space="preserve"> </w:t>
      </w:r>
    </w:p>
    <w:p w14:paraId="42F9D0EC" w14:textId="77777777" w:rsidR="00DC00A0" w:rsidRPr="00B178C4" w:rsidRDefault="00DC00A0" w:rsidP="00DC00A0">
      <w:pPr>
        <w:widowControl w:val="0"/>
        <w:tabs>
          <w:tab w:val="right" w:pos="9214"/>
        </w:tabs>
        <w:ind w:left="454" w:hanging="454"/>
        <w:jc w:val="both"/>
        <w:rPr>
          <w:rFonts w:ascii="Calibri" w:hAnsi="Calibri" w:cs="Calibri"/>
          <w:b/>
          <w:bCs/>
          <w:sz w:val="22"/>
          <w:szCs w:val="22"/>
        </w:rPr>
      </w:pPr>
      <w:r>
        <w:rPr>
          <w:rFonts w:ascii="Calibri" w:hAnsi="Calibri" w:cs="Calibri"/>
          <w:b/>
          <w:bCs/>
          <w:sz w:val="22"/>
          <w:szCs w:val="22"/>
        </w:rPr>
        <w:t>8</w:t>
      </w:r>
      <w:r w:rsidRPr="00B178C4">
        <w:rPr>
          <w:rFonts w:ascii="Calibri" w:hAnsi="Calibri" w:cs="Calibri"/>
          <w:b/>
          <w:bCs/>
          <w:sz w:val="22"/>
          <w:szCs w:val="22"/>
        </w:rPr>
        <w:t>.</w:t>
      </w:r>
      <w:r w:rsidRPr="00B178C4">
        <w:rPr>
          <w:rFonts w:ascii="Calibri" w:hAnsi="Calibri" w:cs="Calibri"/>
          <w:b/>
          <w:bCs/>
          <w:sz w:val="22"/>
          <w:szCs w:val="22"/>
        </w:rPr>
        <w:tab/>
        <w:t>Comprova dei requisiti ai sensi dell’articolo 48 del decreto legislativo n. 163 del 2006.</w:t>
      </w:r>
    </w:p>
    <w:p w14:paraId="42F9D0ED" w14:textId="77777777" w:rsidR="00DC00A0" w:rsidRDefault="00DC00A0" w:rsidP="00DC00A0">
      <w:pPr>
        <w:widowControl w:val="0"/>
        <w:tabs>
          <w:tab w:val="right" w:pos="9214"/>
        </w:tabs>
        <w:ind w:left="454" w:hanging="454"/>
        <w:jc w:val="both"/>
        <w:rPr>
          <w:rFonts w:ascii="Calibri" w:hAnsi="Calibri" w:cs="Calibri"/>
          <w:b/>
          <w:bCs/>
          <w:sz w:val="22"/>
          <w:szCs w:val="22"/>
        </w:rPr>
      </w:pPr>
    </w:p>
    <w:p w14:paraId="42F9D0EE" w14:textId="77777777" w:rsidR="00DC00A0" w:rsidRPr="00284207" w:rsidRDefault="00DC00A0" w:rsidP="00EF3455">
      <w:pPr>
        <w:widowControl w:val="0"/>
        <w:tabs>
          <w:tab w:val="right" w:pos="9214"/>
        </w:tabs>
        <w:ind w:left="454" w:hanging="454"/>
        <w:jc w:val="both"/>
        <w:rPr>
          <w:rFonts w:ascii="Calibri" w:hAnsi="Calibri" w:cs="Calibri"/>
          <w:b/>
          <w:bCs/>
          <w:sz w:val="22"/>
          <w:szCs w:val="22"/>
        </w:rPr>
      </w:pPr>
      <w:r>
        <w:rPr>
          <w:rFonts w:ascii="Calibri" w:hAnsi="Calibri" w:cs="Calibri"/>
          <w:b/>
          <w:bCs/>
          <w:sz w:val="22"/>
          <w:szCs w:val="22"/>
        </w:rPr>
        <w:t>8</w:t>
      </w:r>
      <w:r w:rsidRPr="00B178C4">
        <w:rPr>
          <w:rFonts w:ascii="Calibri" w:hAnsi="Calibri" w:cs="Calibri"/>
          <w:b/>
          <w:bCs/>
          <w:sz w:val="22"/>
          <w:szCs w:val="22"/>
        </w:rPr>
        <w:t>.1.</w:t>
      </w:r>
      <w:r w:rsidRPr="00B178C4">
        <w:rPr>
          <w:rFonts w:ascii="Calibri" w:hAnsi="Calibri" w:cs="Calibri"/>
          <w:b/>
          <w:bCs/>
          <w:sz w:val="22"/>
          <w:szCs w:val="22"/>
        </w:rPr>
        <w:tab/>
        <w:t>Documentazione a comprova dei requisiti</w:t>
      </w:r>
      <w:r>
        <w:rPr>
          <w:rFonts w:ascii="Calibri" w:hAnsi="Calibri" w:cs="Calibri"/>
          <w:b/>
          <w:bCs/>
          <w:sz w:val="22"/>
          <w:szCs w:val="22"/>
        </w:rPr>
        <w:t xml:space="preserve"> </w:t>
      </w:r>
      <w:r w:rsidR="00EF3455">
        <w:rPr>
          <w:rFonts w:ascii="Calibri" w:hAnsi="Calibri" w:cs="Calibri"/>
          <w:b/>
          <w:bCs/>
          <w:sz w:val="22"/>
          <w:szCs w:val="22"/>
        </w:rPr>
        <w:t xml:space="preserve"> </w:t>
      </w:r>
      <w:r w:rsidRPr="00284207">
        <w:rPr>
          <w:rFonts w:ascii="Calibri" w:hAnsi="Calibri" w:cs="Calibri"/>
          <w:b/>
          <w:bCs/>
          <w:sz w:val="22"/>
          <w:szCs w:val="22"/>
        </w:rPr>
        <w:t>(</w:t>
      </w:r>
      <w:r w:rsidRPr="00792670">
        <w:rPr>
          <w:rFonts w:ascii="Calibri" w:hAnsi="Calibri" w:cs="Calibri"/>
          <w:b/>
          <w:bCs/>
          <w:sz w:val="22"/>
          <w:szCs w:val="22"/>
        </w:rPr>
        <w:t>articolo 90 del  d.P.R. n. 207 del 2010).</w:t>
      </w:r>
    </w:p>
    <w:p w14:paraId="42F9D0EF" w14:textId="0BF6EA63" w:rsidR="004F7399" w:rsidRPr="0047128F" w:rsidRDefault="004F7399" w:rsidP="004F7399">
      <w:pPr>
        <w:widowControl w:val="0"/>
        <w:ind w:left="454"/>
        <w:jc w:val="both"/>
        <w:rPr>
          <w:rFonts w:ascii="Calibri" w:hAnsi="Calibri" w:cs="Calibri"/>
          <w:bCs/>
          <w:sz w:val="22"/>
          <w:szCs w:val="28"/>
        </w:rPr>
      </w:pPr>
      <w:r w:rsidRPr="004F7399">
        <w:rPr>
          <w:rFonts w:ascii="Calibri" w:hAnsi="Calibri" w:cs="Calibri"/>
          <w:bCs/>
          <w:sz w:val="22"/>
          <w:szCs w:val="22"/>
        </w:rPr>
        <w:t>L</w:t>
      </w:r>
      <w:r w:rsidRPr="004F7399">
        <w:rPr>
          <w:rFonts w:ascii="Calibri" w:hAnsi="Calibri" w:cs="Calibri"/>
          <w:bCs/>
          <w:sz w:val="22"/>
          <w:szCs w:val="28"/>
        </w:rPr>
        <w:t>a documentazione a comprova dei requisiti d</w:t>
      </w:r>
      <w:r w:rsidR="004F2C80">
        <w:rPr>
          <w:rFonts w:ascii="Calibri" w:hAnsi="Calibri" w:cs="Calibri"/>
          <w:bCs/>
          <w:sz w:val="22"/>
          <w:szCs w:val="28"/>
        </w:rPr>
        <w:t>i cui alla Parte prima, Capo 2.3</w:t>
      </w:r>
      <w:r w:rsidRPr="004F7399">
        <w:rPr>
          <w:rFonts w:ascii="Calibri" w:hAnsi="Calibri" w:cs="Calibri"/>
          <w:bCs/>
          <w:sz w:val="22"/>
          <w:szCs w:val="28"/>
        </w:rPr>
        <w:t>, ai sensi dell’articolo 48 del decreto legislativo n. 163 del 2006, è costituita come segue:</w:t>
      </w:r>
    </w:p>
    <w:p w14:paraId="0E660706" w14:textId="6D2F8A77" w:rsidR="00461716" w:rsidRPr="00461716" w:rsidRDefault="00DC00A0" w:rsidP="00461716">
      <w:pPr>
        <w:widowControl w:val="0"/>
        <w:tabs>
          <w:tab w:val="left" w:pos="-1800"/>
          <w:tab w:val="left" w:pos="8496"/>
        </w:tabs>
        <w:suppressAutoHyphens/>
        <w:ind w:left="738" w:hanging="284"/>
        <w:jc w:val="both"/>
        <w:rPr>
          <w:rFonts w:ascii="Calibri" w:hAnsi="Calibri" w:cs="Calibri"/>
          <w:bCs/>
          <w:sz w:val="22"/>
          <w:szCs w:val="28"/>
        </w:rPr>
      </w:pPr>
      <w:r w:rsidRPr="00A7384A">
        <w:rPr>
          <w:rFonts w:ascii="Calibri" w:hAnsi="Calibri" w:cs="Calibri"/>
          <w:bCs/>
          <w:sz w:val="22"/>
          <w:szCs w:val="28"/>
        </w:rPr>
        <w:t>a)</w:t>
      </w:r>
      <w:r w:rsidRPr="00A7384A">
        <w:rPr>
          <w:rFonts w:ascii="Calibri" w:hAnsi="Calibri" w:cs="Calibri"/>
          <w:bCs/>
          <w:sz w:val="22"/>
          <w:szCs w:val="28"/>
        </w:rPr>
        <w:tab/>
      </w:r>
      <w:r w:rsidR="00461716" w:rsidRPr="00234A25">
        <w:rPr>
          <w:rFonts w:ascii="Calibri" w:hAnsi="Calibri" w:cs="Calibri"/>
          <w:b/>
          <w:bCs/>
          <w:sz w:val="22"/>
          <w:szCs w:val="28"/>
        </w:rPr>
        <w:t>punto III.2.3), lettera a), del bando di gara</w:t>
      </w:r>
      <w:r w:rsidR="00461716" w:rsidRPr="00461716">
        <w:rPr>
          <w:rFonts w:ascii="Calibri" w:hAnsi="Calibri" w:cs="Calibri"/>
          <w:bCs/>
          <w:sz w:val="22"/>
          <w:szCs w:val="28"/>
        </w:rPr>
        <w:t xml:space="preserve"> </w:t>
      </w:r>
      <w:r w:rsidR="00461716">
        <w:rPr>
          <w:rFonts w:ascii="Calibri" w:hAnsi="Calibri" w:cs="Calibri"/>
          <w:bCs/>
          <w:sz w:val="22"/>
          <w:szCs w:val="28"/>
        </w:rPr>
        <w:t>(servizi analoghi)</w:t>
      </w:r>
      <w:r>
        <w:rPr>
          <w:rFonts w:ascii="Calibri" w:hAnsi="Calibri" w:cs="Calibri"/>
          <w:bCs/>
          <w:sz w:val="22"/>
          <w:szCs w:val="28"/>
        </w:rPr>
        <w:t>:</w:t>
      </w:r>
      <w:r w:rsidRPr="00A7384A">
        <w:rPr>
          <w:rFonts w:ascii="Calibri" w:hAnsi="Calibri" w:cs="Calibri"/>
          <w:bCs/>
          <w:sz w:val="22"/>
          <w:szCs w:val="28"/>
        </w:rPr>
        <w:t xml:space="preserve"> </w:t>
      </w:r>
      <w:r w:rsidR="00461716" w:rsidRPr="00461716">
        <w:rPr>
          <w:rFonts w:ascii="Calibri" w:hAnsi="Calibri" w:cs="Calibri"/>
          <w:bCs/>
          <w:sz w:val="22"/>
          <w:szCs w:val="28"/>
        </w:rPr>
        <w:t xml:space="preserve">per </w:t>
      </w:r>
      <w:r w:rsidR="00461716">
        <w:rPr>
          <w:rFonts w:ascii="Calibri" w:hAnsi="Calibri" w:cs="Calibri"/>
          <w:bCs/>
          <w:sz w:val="22"/>
          <w:szCs w:val="28"/>
        </w:rPr>
        <w:t>i</w:t>
      </w:r>
      <w:r w:rsidR="00461716" w:rsidRPr="00461716">
        <w:rPr>
          <w:rFonts w:ascii="Calibri" w:hAnsi="Calibri" w:cs="Calibri"/>
          <w:bCs/>
          <w:sz w:val="22"/>
          <w:szCs w:val="28"/>
        </w:rPr>
        <w:t xml:space="preserve"> servizi </w:t>
      </w:r>
      <w:r w:rsidR="00461716">
        <w:rPr>
          <w:rFonts w:ascii="Calibri" w:hAnsi="Calibri" w:cs="Calibri"/>
          <w:bCs/>
          <w:sz w:val="22"/>
          <w:szCs w:val="28"/>
        </w:rPr>
        <w:t xml:space="preserve">dichiarati dai concorrenti, </w:t>
      </w:r>
      <w:r w:rsidR="00461716" w:rsidRPr="00461716">
        <w:rPr>
          <w:rFonts w:ascii="Calibri" w:hAnsi="Calibri" w:cs="Calibri"/>
          <w:bCs/>
          <w:sz w:val="22"/>
          <w:szCs w:val="28"/>
        </w:rPr>
        <w:t>è costituita dalle dichiarazioni dei committenti, dai provvedimenti amministrativi o contrattuali di affidamento dell’incarico, dalle fatture di liquidazione, dalla documentazione contabile dei servizi, ovvero da qualunque altro atto facente fede fino a querela di falso che possa essere ritenuto utile e sufficiente per l’acquisizione degli elementi e delle notizie già dichiarate in sede di gara; il tutto in relazione ai tre anni di riferimento antecedenti la pubblicazione del bando; dalla documentazione devono comunque risultare direttamente o, in assenza, mediante ulteriore dichiarazione in calce da parte del rappresentante del committente (se si tratta di servizio pubblico), ovvero dello stesso concorrente (se si tratta di servizio privato):</w:t>
      </w:r>
    </w:p>
    <w:p w14:paraId="7B283A28" w14:textId="77777777" w:rsidR="00461716" w:rsidRPr="00461716" w:rsidRDefault="00461716" w:rsidP="00461716">
      <w:pPr>
        <w:widowControl w:val="0"/>
        <w:tabs>
          <w:tab w:val="left" w:pos="-1800"/>
          <w:tab w:val="left" w:pos="993"/>
        </w:tabs>
        <w:suppressAutoHyphens/>
        <w:ind w:left="738" w:hanging="29"/>
        <w:jc w:val="both"/>
        <w:rPr>
          <w:rFonts w:ascii="Calibri" w:hAnsi="Calibri" w:cs="Calibri"/>
          <w:bCs/>
          <w:sz w:val="22"/>
          <w:szCs w:val="28"/>
        </w:rPr>
      </w:pPr>
      <w:r w:rsidRPr="00461716">
        <w:rPr>
          <w:rFonts w:ascii="Calibri" w:hAnsi="Calibri" w:cs="Calibri"/>
          <w:bCs/>
          <w:sz w:val="22"/>
          <w:szCs w:val="28"/>
        </w:rPr>
        <w:t>1)</w:t>
      </w:r>
      <w:r w:rsidRPr="00461716">
        <w:rPr>
          <w:rFonts w:ascii="Calibri" w:hAnsi="Calibri" w:cs="Calibri"/>
          <w:bCs/>
          <w:sz w:val="22"/>
          <w:szCs w:val="28"/>
        </w:rPr>
        <w:tab/>
        <w:t>la descrizione del servizio;</w:t>
      </w:r>
    </w:p>
    <w:p w14:paraId="514C0D96" w14:textId="77777777" w:rsidR="00461716" w:rsidRPr="00461716" w:rsidRDefault="00461716" w:rsidP="00461716">
      <w:pPr>
        <w:widowControl w:val="0"/>
        <w:tabs>
          <w:tab w:val="left" w:pos="-1800"/>
          <w:tab w:val="left" w:pos="993"/>
        </w:tabs>
        <w:suppressAutoHyphens/>
        <w:ind w:left="738" w:hanging="29"/>
        <w:jc w:val="both"/>
        <w:rPr>
          <w:rFonts w:ascii="Calibri" w:hAnsi="Calibri" w:cs="Calibri"/>
          <w:bCs/>
          <w:sz w:val="22"/>
          <w:szCs w:val="28"/>
        </w:rPr>
      </w:pPr>
      <w:r w:rsidRPr="00461716">
        <w:rPr>
          <w:rFonts w:ascii="Calibri" w:hAnsi="Calibri" w:cs="Calibri"/>
          <w:bCs/>
          <w:sz w:val="22"/>
          <w:szCs w:val="28"/>
        </w:rPr>
        <w:t>2)</w:t>
      </w:r>
      <w:r w:rsidRPr="00461716">
        <w:rPr>
          <w:rFonts w:ascii="Calibri" w:hAnsi="Calibri" w:cs="Calibri"/>
          <w:bCs/>
          <w:sz w:val="22"/>
          <w:szCs w:val="28"/>
        </w:rPr>
        <w:tab/>
        <w:t>il periodo temporale di svolgimento del servizio;</w:t>
      </w:r>
    </w:p>
    <w:p w14:paraId="42F9D0F0" w14:textId="1A8A84D9" w:rsidR="00DC00A0" w:rsidRPr="00A7384A" w:rsidRDefault="00461716" w:rsidP="00461716">
      <w:pPr>
        <w:widowControl w:val="0"/>
        <w:tabs>
          <w:tab w:val="left" w:pos="-1800"/>
          <w:tab w:val="left" w:pos="993"/>
        </w:tabs>
        <w:suppressAutoHyphens/>
        <w:ind w:left="738" w:hanging="29"/>
        <w:jc w:val="both"/>
        <w:rPr>
          <w:rFonts w:ascii="Calibri" w:hAnsi="Calibri" w:cs="Calibri"/>
          <w:bCs/>
          <w:sz w:val="22"/>
          <w:szCs w:val="28"/>
        </w:rPr>
      </w:pPr>
      <w:r w:rsidRPr="00461716">
        <w:rPr>
          <w:rFonts w:ascii="Calibri" w:hAnsi="Calibri" w:cs="Calibri"/>
          <w:bCs/>
          <w:sz w:val="22"/>
          <w:szCs w:val="28"/>
        </w:rPr>
        <w:t>3)</w:t>
      </w:r>
      <w:r w:rsidRPr="00461716">
        <w:rPr>
          <w:rFonts w:ascii="Calibri" w:hAnsi="Calibri" w:cs="Calibri"/>
          <w:bCs/>
          <w:sz w:val="22"/>
          <w:szCs w:val="28"/>
        </w:rPr>
        <w:tab/>
        <w:t>gli importi dei servizi;</w:t>
      </w:r>
    </w:p>
    <w:p w14:paraId="289F67EF" w14:textId="618FA2BC" w:rsidR="00461716" w:rsidRPr="00461716" w:rsidRDefault="00DC00A0" w:rsidP="00461716">
      <w:pPr>
        <w:widowControl w:val="0"/>
        <w:tabs>
          <w:tab w:val="left" w:pos="-1800"/>
          <w:tab w:val="left" w:pos="8496"/>
        </w:tabs>
        <w:suppressAutoHyphens/>
        <w:ind w:left="738" w:hanging="284"/>
        <w:jc w:val="both"/>
        <w:rPr>
          <w:rFonts w:ascii="Calibri" w:hAnsi="Calibri" w:cs="Calibri"/>
          <w:sz w:val="22"/>
          <w:szCs w:val="22"/>
        </w:rPr>
      </w:pPr>
      <w:r w:rsidRPr="00A7384A">
        <w:rPr>
          <w:rFonts w:ascii="Calibri" w:hAnsi="Calibri" w:cs="Calibri"/>
          <w:bCs/>
          <w:sz w:val="22"/>
          <w:szCs w:val="28"/>
        </w:rPr>
        <w:t>b)</w:t>
      </w:r>
      <w:r w:rsidRPr="00A7384A">
        <w:rPr>
          <w:rFonts w:ascii="Calibri" w:hAnsi="Calibri" w:cs="Calibri"/>
          <w:bCs/>
          <w:sz w:val="22"/>
          <w:szCs w:val="28"/>
        </w:rPr>
        <w:tab/>
      </w:r>
      <w:r w:rsidR="00461716" w:rsidRPr="00234A25">
        <w:rPr>
          <w:rFonts w:ascii="Calibri" w:hAnsi="Calibri" w:cs="Calibri"/>
          <w:b/>
          <w:sz w:val="22"/>
          <w:szCs w:val="22"/>
        </w:rPr>
        <w:t>punto III.2.3), lettera b), del bando di gara</w:t>
      </w:r>
      <w:r w:rsidR="00461716" w:rsidRPr="00461716">
        <w:rPr>
          <w:rFonts w:ascii="Calibri" w:hAnsi="Calibri" w:cs="Calibri"/>
          <w:sz w:val="22"/>
          <w:szCs w:val="22"/>
        </w:rPr>
        <w:t xml:space="preserve"> (numero medio annuo di dipendenti), è costituita da:</w:t>
      </w:r>
    </w:p>
    <w:p w14:paraId="0662F1B4" w14:textId="77777777" w:rsidR="00461716" w:rsidRPr="00461716" w:rsidRDefault="00461716" w:rsidP="00234A25">
      <w:pPr>
        <w:widowControl w:val="0"/>
        <w:tabs>
          <w:tab w:val="left" w:pos="-1800"/>
          <w:tab w:val="left" w:pos="993"/>
        </w:tabs>
        <w:suppressAutoHyphens/>
        <w:ind w:left="738" w:hanging="29"/>
        <w:jc w:val="both"/>
        <w:rPr>
          <w:rFonts w:ascii="Calibri" w:hAnsi="Calibri" w:cs="Calibri"/>
          <w:bCs/>
          <w:sz w:val="22"/>
          <w:szCs w:val="28"/>
        </w:rPr>
      </w:pPr>
      <w:r w:rsidRPr="00461716">
        <w:rPr>
          <w:rFonts w:ascii="Calibri" w:hAnsi="Calibri" w:cs="Calibri"/>
          <w:bCs/>
          <w:sz w:val="22"/>
          <w:szCs w:val="28"/>
        </w:rPr>
        <w:t>1)</w:t>
      </w:r>
      <w:r w:rsidRPr="00461716">
        <w:rPr>
          <w:rFonts w:ascii="Calibri" w:hAnsi="Calibri" w:cs="Calibri"/>
          <w:bCs/>
          <w:sz w:val="22"/>
          <w:szCs w:val="28"/>
        </w:rPr>
        <w:tab/>
        <w:t>per i soci attivi, dall’estratto del libro dei soci;</w:t>
      </w:r>
    </w:p>
    <w:p w14:paraId="1CDF2A82" w14:textId="77777777" w:rsidR="00461716" w:rsidRPr="00234A25" w:rsidRDefault="00461716" w:rsidP="00234A25">
      <w:pPr>
        <w:widowControl w:val="0"/>
        <w:tabs>
          <w:tab w:val="left" w:pos="-1800"/>
          <w:tab w:val="left" w:pos="993"/>
        </w:tabs>
        <w:suppressAutoHyphens/>
        <w:ind w:left="738" w:hanging="29"/>
        <w:jc w:val="both"/>
        <w:rPr>
          <w:rFonts w:ascii="Calibri" w:hAnsi="Calibri" w:cs="Calibri"/>
          <w:bCs/>
          <w:sz w:val="22"/>
          <w:szCs w:val="28"/>
        </w:rPr>
      </w:pPr>
      <w:r w:rsidRPr="004730C6">
        <w:rPr>
          <w:rFonts w:ascii="Calibri" w:hAnsi="Calibri" w:cs="Calibri"/>
          <w:bCs/>
          <w:sz w:val="22"/>
          <w:szCs w:val="28"/>
        </w:rPr>
        <w:t>2)</w:t>
      </w:r>
      <w:r w:rsidRPr="004730C6">
        <w:rPr>
          <w:rFonts w:ascii="Calibri" w:hAnsi="Calibri" w:cs="Calibri"/>
          <w:bCs/>
          <w:sz w:val="22"/>
          <w:szCs w:val="28"/>
        </w:rPr>
        <w:tab/>
        <w:t xml:space="preserve">per i dipendenti dai libri matricola, denunce o distinte relative ai versamenti </w:t>
      </w:r>
      <w:r w:rsidRPr="00234A25">
        <w:rPr>
          <w:rFonts w:ascii="Calibri" w:hAnsi="Calibri" w:cs="Calibri"/>
          <w:bCs/>
          <w:sz w:val="22"/>
          <w:szCs w:val="28"/>
        </w:rPr>
        <w:t>contributivi;</w:t>
      </w:r>
    </w:p>
    <w:p w14:paraId="386E85D5" w14:textId="77777777" w:rsidR="00461716" w:rsidRPr="00234A25" w:rsidRDefault="00461716" w:rsidP="00234A25">
      <w:pPr>
        <w:widowControl w:val="0"/>
        <w:tabs>
          <w:tab w:val="left" w:pos="-1800"/>
          <w:tab w:val="left" w:pos="993"/>
        </w:tabs>
        <w:suppressAutoHyphens/>
        <w:ind w:left="738" w:hanging="29"/>
        <w:jc w:val="both"/>
        <w:rPr>
          <w:rFonts w:ascii="Calibri" w:hAnsi="Calibri" w:cs="Calibri"/>
          <w:bCs/>
          <w:sz w:val="22"/>
          <w:szCs w:val="28"/>
        </w:rPr>
      </w:pPr>
      <w:r w:rsidRPr="00234A25">
        <w:rPr>
          <w:rFonts w:ascii="Calibri" w:hAnsi="Calibri" w:cs="Calibri"/>
          <w:bCs/>
          <w:sz w:val="22"/>
          <w:szCs w:val="28"/>
        </w:rPr>
        <w:t>3)</w:t>
      </w:r>
      <w:r w:rsidRPr="00234A25">
        <w:rPr>
          <w:rFonts w:ascii="Calibri" w:hAnsi="Calibri" w:cs="Calibri"/>
          <w:bCs/>
          <w:sz w:val="22"/>
          <w:szCs w:val="28"/>
        </w:rPr>
        <w:tab/>
        <w:t>per i dipendenti e consulenti con contratti a progetto annuale, dalla copia del relativo contratto e dalle distinte dei corrispondenti versamenti contributivi;</w:t>
      </w:r>
    </w:p>
    <w:p w14:paraId="42F9D0F1" w14:textId="4F174B1A" w:rsidR="00DC00A0" w:rsidRDefault="00461716" w:rsidP="00234A25">
      <w:pPr>
        <w:widowControl w:val="0"/>
        <w:tabs>
          <w:tab w:val="left" w:pos="-1800"/>
          <w:tab w:val="left" w:pos="993"/>
        </w:tabs>
        <w:suppressAutoHyphens/>
        <w:ind w:left="738" w:hanging="29"/>
        <w:jc w:val="both"/>
        <w:rPr>
          <w:rFonts w:ascii="Calibri" w:hAnsi="Calibri" w:cs="Calibri"/>
          <w:sz w:val="22"/>
          <w:szCs w:val="22"/>
        </w:rPr>
      </w:pPr>
      <w:r w:rsidRPr="00234A25">
        <w:rPr>
          <w:rFonts w:ascii="Calibri" w:hAnsi="Calibri" w:cs="Calibri"/>
          <w:bCs/>
          <w:sz w:val="22"/>
          <w:szCs w:val="28"/>
        </w:rPr>
        <w:t>4)</w:t>
      </w:r>
      <w:r w:rsidRPr="00234A25">
        <w:rPr>
          <w:rFonts w:ascii="Calibri" w:hAnsi="Calibri" w:cs="Calibri"/>
          <w:bCs/>
          <w:sz w:val="22"/>
          <w:szCs w:val="28"/>
        </w:rPr>
        <w:tab/>
        <w:t>per i collaboratori con contratti atipici (esclusi i titolari di prestazioni occasionali di cui all’articolo 61, comma 2, del decreto legislativo n. 276 del 2003, che non possono essere computati), purché con durata almeno annuale, dalla copia del relativo contratto e dalle distinte dei versamenti contributivi;</w:t>
      </w:r>
    </w:p>
    <w:p w14:paraId="7F04D1AB" w14:textId="77777777" w:rsidR="0008178D" w:rsidRDefault="00461716" w:rsidP="0008178D">
      <w:pPr>
        <w:widowControl w:val="0"/>
        <w:tabs>
          <w:tab w:val="left" w:pos="-1800"/>
          <w:tab w:val="left" w:pos="8496"/>
        </w:tabs>
        <w:suppressAutoHyphens/>
        <w:ind w:left="738" w:hanging="284"/>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Pr="00234A25">
        <w:rPr>
          <w:rFonts w:ascii="Calibri" w:hAnsi="Calibri" w:cs="Calibri"/>
          <w:b/>
          <w:sz w:val="22"/>
          <w:szCs w:val="22"/>
        </w:rPr>
        <w:t>punto III.2.3), lettera c), del bando di gara</w:t>
      </w:r>
      <w:r>
        <w:rPr>
          <w:rFonts w:ascii="Calibri" w:hAnsi="Calibri" w:cs="Calibri"/>
          <w:b/>
          <w:sz w:val="22"/>
          <w:szCs w:val="22"/>
        </w:rPr>
        <w:t xml:space="preserve"> </w:t>
      </w:r>
      <w:r w:rsidRPr="00234A25">
        <w:rPr>
          <w:rFonts w:ascii="Calibri" w:hAnsi="Calibri" w:cs="Calibri"/>
          <w:sz w:val="22"/>
          <w:szCs w:val="22"/>
        </w:rPr>
        <w:t xml:space="preserve">(disponibilità </w:t>
      </w:r>
      <w:bookmarkStart w:id="3" w:name="OLE_LINK35"/>
      <w:bookmarkStart w:id="4" w:name="OLE_LINK36"/>
      <w:r w:rsidRPr="00234A25">
        <w:rPr>
          <w:rFonts w:ascii="Calibri" w:hAnsi="Calibri" w:cs="Calibri"/>
          <w:sz w:val="22"/>
          <w:szCs w:val="22"/>
        </w:rPr>
        <w:t>di adeguato materiale e attrezzatura tecnica</w:t>
      </w:r>
      <w:bookmarkEnd w:id="3"/>
      <w:bookmarkEnd w:id="4"/>
      <w:r w:rsidRPr="00234A25">
        <w:rPr>
          <w:rFonts w:ascii="Calibri" w:hAnsi="Calibri" w:cs="Calibri"/>
          <w:sz w:val="22"/>
          <w:szCs w:val="22"/>
        </w:rPr>
        <w:t>)</w:t>
      </w:r>
      <w:r w:rsidRPr="00461716">
        <w:rPr>
          <w:rFonts w:ascii="Calibri" w:hAnsi="Calibri" w:cs="Calibri"/>
          <w:sz w:val="22"/>
          <w:szCs w:val="22"/>
        </w:rPr>
        <w:t xml:space="preserve">, </w:t>
      </w:r>
      <w:bookmarkStart w:id="5" w:name="OLE_LINK37"/>
      <w:bookmarkStart w:id="6" w:name="OLE_LINK38"/>
      <w:bookmarkStart w:id="7" w:name="OLE_LINK39"/>
      <w:r w:rsidRPr="00461716">
        <w:rPr>
          <w:rFonts w:ascii="Calibri" w:hAnsi="Calibri" w:cs="Calibri"/>
          <w:sz w:val="22"/>
          <w:szCs w:val="22"/>
        </w:rPr>
        <w:t>di cui all’art. 13 del Capitolato Speciale d’Appalto</w:t>
      </w:r>
      <w:bookmarkEnd w:id="5"/>
      <w:bookmarkEnd w:id="6"/>
      <w:bookmarkEnd w:id="7"/>
      <w:r w:rsidRPr="00461716">
        <w:rPr>
          <w:rFonts w:ascii="Calibri" w:hAnsi="Calibri" w:cs="Calibri"/>
          <w:sz w:val="22"/>
          <w:szCs w:val="22"/>
        </w:rPr>
        <w:t>, alla rubrica “Materiale ed attrezzatura”</w:t>
      </w:r>
      <w:r w:rsidR="0008178D">
        <w:rPr>
          <w:rFonts w:ascii="Calibri" w:hAnsi="Calibri" w:cs="Calibri"/>
          <w:sz w:val="22"/>
          <w:szCs w:val="22"/>
        </w:rPr>
        <w:t>:</w:t>
      </w:r>
    </w:p>
    <w:p w14:paraId="3BDA1D53" w14:textId="2DB73742" w:rsidR="0008178D" w:rsidRPr="0008178D" w:rsidRDefault="0008178D" w:rsidP="0008178D">
      <w:pPr>
        <w:widowControl w:val="0"/>
        <w:tabs>
          <w:tab w:val="left" w:pos="-1800"/>
          <w:tab w:val="left" w:pos="8496"/>
        </w:tabs>
        <w:suppressAutoHyphens/>
        <w:ind w:left="738" w:hanging="29"/>
        <w:jc w:val="both"/>
        <w:rPr>
          <w:rFonts w:ascii="Calibri" w:hAnsi="Calibri" w:cs="Calibri"/>
          <w:sz w:val="22"/>
          <w:szCs w:val="22"/>
        </w:rPr>
      </w:pPr>
      <w:r>
        <w:rPr>
          <w:rFonts w:ascii="Calibri" w:hAnsi="Calibri" w:cs="Calibri"/>
          <w:sz w:val="22"/>
          <w:szCs w:val="22"/>
        </w:rPr>
        <w:t xml:space="preserve">- </w:t>
      </w:r>
      <w:r w:rsidRPr="0008178D">
        <w:rPr>
          <w:rFonts w:ascii="Calibri" w:hAnsi="Calibri" w:cs="Calibri"/>
          <w:sz w:val="22"/>
          <w:szCs w:val="22"/>
        </w:rPr>
        <w:t>dichiarazione sostitutiva resa dal Legale rappresentante ai sensi del D.P.R. n. 445/2000, per ogni annualità fiscale utilizzata in sede di attestazione, con la quale viene evidenziata la dotazione stabile di attrezzature, mezzi d’opera ed equipaggiamento tecnico, in proprietà o in locazione finanziaria o in noleggio ed i relativi costi;</w:t>
      </w:r>
    </w:p>
    <w:p w14:paraId="39A3C3B5" w14:textId="6DEAD982" w:rsidR="0008178D" w:rsidRPr="0008178D" w:rsidRDefault="0008178D" w:rsidP="0008178D">
      <w:pPr>
        <w:widowControl w:val="0"/>
        <w:tabs>
          <w:tab w:val="left" w:pos="-1800"/>
          <w:tab w:val="left" w:pos="8496"/>
        </w:tabs>
        <w:suppressAutoHyphens/>
        <w:ind w:left="738" w:hanging="29"/>
        <w:jc w:val="both"/>
        <w:rPr>
          <w:rFonts w:ascii="Calibri" w:hAnsi="Calibri" w:cs="Calibri"/>
          <w:sz w:val="22"/>
          <w:szCs w:val="22"/>
        </w:rPr>
      </w:pPr>
      <w:r>
        <w:rPr>
          <w:rFonts w:ascii="Calibri" w:hAnsi="Calibri" w:cs="Calibri"/>
          <w:sz w:val="22"/>
          <w:szCs w:val="22"/>
        </w:rPr>
        <w:t>- r</w:t>
      </w:r>
      <w:r w:rsidRPr="0008178D">
        <w:rPr>
          <w:rFonts w:ascii="Calibri" w:hAnsi="Calibri" w:cs="Calibri"/>
          <w:sz w:val="22"/>
          <w:szCs w:val="22"/>
        </w:rPr>
        <w:t>egistro dei beni ammortizzabili;</w:t>
      </w:r>
    </w:p>
    <w:p w14:paraId="5A97C654" w14:textId="65A75380" w:rsidR="0008178D" w:rsidRPr="0008178D" w:rsidRDefault="0008178D" w:rsidP="0008178D">
      <w:pPr>
        <w:widowControl w:val="0"/>
        <w:tabs>
          <w:tab w:val="left" w:pos="-1800"/>
          <w:tab w:val="left" w:pos="8496"/>
        </w:tabs>
        <w:suppressAutoHyphens/>
        <w:ind w:left="738" w:hanging="29"/>
        <w:jc w:val="both"/>
        <w:rPr>
          <w:rFonts w:ascii="Calibri" w:hAnsi="Calibri" w:cs="Calibri"/>
          <w:sz w:val="22"/>
          <w:szCs w:val="22"/>
        </w:rPr>
      </w:pPr>
      <w:r w:rsidRPr="0008178D">
        <w:rPr>
          <w:rFonts w:ascii="Calibri" w:hAnsi="Calibri" w:cs="Calibri"/>
          <w:sz w:val="22"/>
          <w:szCs w:val="22"/>
        </w:rPr>
        <w:t>- contratti locazione finanziaria;</w:t>
      </w:r>
    </w:p>
    <w:p w14:paraId="0BA05A9D" w14:textId="5F3B3854" w:rsidR="0008178D" w:rsidRPr="0008178D" w:rsidRDefault="0008178D" w:rsidP="0008178D">
      <w:pPr>
        <w:widowControl w:val="0"/>
        <w:tabs>
          <w:tab w:val="left" w:pos="-1800"/>
          <w:tab w:val="left" w:pos="8496"/>
        </w:tabs>
        <w:suppressAutoHyphens/>
        <w:ind w:left="738" w:hanging="29"/>
        <w:jc w:val="both"/>
        <w:rPr>
          <w:rFonts w:ascii="Calibri" w:hAnsi="Calibri" w:cs="Calibri"/>
          <w:sz w:val="22"/>
          <w:szCs w:val="22"/>
        </w:rPr>
      </w:pPr>
      <w:r w:rsidRPr="0008178D">
        <w:rPr>
          <w:rFonts w:ascii="Calibri" w:hAnsi="Calibri" w:cs="Calibri"/>
          <w:sz w:val="22"/>
          <w:szCs w:val="22"/>
        </w:rPr>
        <w:t>- contratti di noleggio;</w:t>
      </w:r>
    </w:p>
    <w:p w14:paraId="74ECAC55" w14:textId="0503973C" w:rsidR="00461716" w:rsidRDefault="0008178D" w:rsidP="0008178D">
      <w:pPr>
        <w:widowControl w:val="0"/>
        <w:tabs>
          <w:tab w:val="left" w:pos="-1800"/>
          <w:tab w:val="left" w:pos="8496"/>
        </w:tabs>
        <w:suppressAutoHyphens/>
        <w:ind w:left="738" w:hanging="29"/>
        <w:jc w:val="both"/>
        <w:rPr>
          <w:rFonts w:ascii="Calibri" w:hAnsi="Calibri" w:cs="Calibri"/>
          <w:sz w:val="22"/>
          <w:szCs w:val="22"/>
        </w:rPr>
      </w:pPr>
      <w:r w:rsidRPr="0008178D">
        <w:rPr>
          <w:rFonts w:ascii="Calibri" w:hAnsi="Calibri" w:cs="Calibri"/>
          <w:sz w:val="22"/>
          <w:szCs w:val="22"/>
        </w:rPr>
        <w:t>- registro IVA</w:t>
      </w:r>
      <w:r w:rsidR="00FF1CD3">
        <w:rPr>
          <w:rFonts w:ascii="Calibri" w:hAnsi="Calibri" w:cs="Calibri"/>
          <w:sz w:val="22"/>
          <w:szCs w:val="22"/>
        </w:rPr>
        <w:t>;</w:t>
      </w:r>
    </w:p>
    <w:p w14:paraId="4335E0F3" w14:textId="34B86499" w:rsidR="00FF1CD3" w:rsidRPr="00A7384A" w:rsidRDefault="00FF1CD3" w:rsidP="0008178D">
      <w:pPr>
        <w:widowControl w:val="0"/>
        <w:tabs>
          <w:tab w:val="left" w:pos="-1800"/>
          <w:tab w:val="left" w:pos="8496"/>
        </w:tabs>
        <w:suppressAutoHyphens/>
        <w:ind w:left="738" w:hanging="29"/>
        <w:jc w:val="both"/>
        <w:rPr>
          <w:rFonts w:ascii="Calibri" w:hAnsi="Calibri" w:cs="Calibri"/>
          <w:sz w:val="22"/>
          <w:szCs w:val="22"/>
        </w:rPr>
      </w:pPr>
      <w:r>
        <w:rPr>
          <w:rFonts w:ascii="Calibri" w:hAnsi="Calibri" w:cs="Calibri"/>
          <w:sz w:val="22"/>
          <w:szCs w:val="22"/>
        </w:rPr>
        <w:t xml:space="preserve">- qualunque altro </w:t>
      </w:r>
      <w:r w:rsidRPr="00FF1CD3">
        <w:rPr>
          <w:rFonts w:ascii="Calibri" w:hAnsi="Calibri" w:cs="Calibri"/>
          <w:sz w:val="22"/>
          <w:szCs w:val="22"/>
        </w:rPr>
        <w:t xml:space="preserve">titolo idoneo ad assicurare la disponibilità </w:t>
      </w:r>
      <w:r>
        <w:rPr>
          <w:rFonts w:ascii="Calibri" w:hAnsi="Calibri" w:cs="Calibri"/>
          <w:sz w:val="22"/>
          <w:szCs w:val="22"/>
        </w:rPr>
        <w:t>dell’</w:t>
      </w:r>
      <w:r w:rsidRPr="00FF1CD3">
        <w:rPr>
          <w:rFonts w:ascii="Calibri" w:hAnsi="Calibri" w:cs="Calibri"/>
          <w:sz w:val="22"/>
          <w:szCs w:val="22"/>
        </w:rPr>
        <w:t xml:space="preserve">adeguato materiale e attrezzatura tecnica </w:t>
      </w:r>
      <w:r w:rsidRPr="00461716">
        <w:rPr>
          <w:rFonts w:ascii="Calibri" w:hAnsi="Calibri" w:cs="Calibri"/>
          <w:sz w:val="22"/>
          <w:szCs w:val="22"/>
        </w:rPr>
        <w:t>di cui all’art. 13 del Capitolato Speciale d’Appalto</w:t>
      </w:r>
      <w:r>
        <w:rPr>
          <w:rFonts w:ascii="Calibri" w:hAnsi="Calibri" w:cs="Calibri"/>
          <w:sz w:val="22"/>
          <w:szCs w:val="22"/>
        </w:rPr>
        <w:t>,</w:t>
      </w:r>
      <w:r w:rsidRPr="00FF1CD3">
        <w:rPr>
          <w:rFonts w:ascii="Calibri" w:hAnsi="Calibri" w:cs="Calibri"/>
          <w:sz w:val="22"/>
          <w:szCs w:val="22"/>
        </w:rPr>
        <w:t xml:space="preserve"> in caso di aggiudicazione dell'appalto</w:t>
      </w:r>
      <w:r>
        <w:rPr>
          <w:rFonts w:ascii="Calibri" w:hAnsi="Calibri" w:cs="Calibri"/>
          <w:sz w:val="22"/>
          <w:szCs w:val="22"/>
        </w:rPr>
        <w:t>.</w:t>
      </w:r>
    </w:p>
    <w:p w14:paraId="42F9D0F2" w14:textId="77777777" w:rsidR="00DC00A0" w:rsidRPr="00B178C4" w:rsidRDefault="00DC00A0" w:rsidP="00DC00A0">
      <w:pPr>
        <w:widowControl w:val="0"/>
        <w:tabs>
          <w:tab w:val="left" w:pos="-1800"/>
          <w:tab w:val="left" w:pos="8496"/>
        </w:tabs>
        <w:suppressAutoHyphens/>
        <w:ind w:left="738" w:hanging="284"/>
        <w:jc w:val="both"/>
        <w:rPr>
          <w:rFonts w:ascii="Calibri" w:hAnsi="Calibri" w:cs="Calibri"/>
          <w:bCs/>
          <w:sz w:val="22"/>
          <w:szCs w:val="22"/>
        </w:rPr>
      </w:pPr>
      <w:r w:rsidRPr="00B178C4">
        <w:rPr>
          <w:rFonts w:ascii="Calibri" w:hAnsi="Calibri" w:cs="Calibri"/>
          <w:bCs/>
          <w:sz w:val="22"/>
          <w:szCs w:val="22"/>
        </w:rPr>
        <w:t>c)</w:t>
      </w:r>
      <w:r w:rsidRPr="00B178C4">
        <w:rPr>
          <w:rFonts w:ascii="Calibri" w:hAnsi="Calibri" w:cs="Calibri"/>
          <w:bCs/>
          <w:sz w:val="22"/>
          <w:szCs w:val="22"/>
        </w:rPr>
        <w:tab/>
        <w:t>in caso di raggruppamento temporaneo o consorzio ordinario la verifica riguarda tutti gli operatori economici raggruppati o consorziati; in caso di avvalimento la verifica è estesa anche all’operatore economico ausiliario;</w:t>
      </w:r>
    </w:p>
    <w:p w14:paraId="42F9D0F3" w14:textId="055263E0" w:rsidR="00DC00A0" w:rsidRPr="00B178C4" w:rsidRDefault="00DC00A0" w:rsidP="00DC00A0">
      <w:pPr>
        <w:widowControl w:val="0"/>
        <w:tabs>
          <w:tab w:val="left" w:pos="-1800"/>
          <w:tab w:val="left" w:pos="8496"/>
        </w:tabs>
        <w:suppressAutoHyphens/>
        <w:ind w:left="738" w:hanging="284"/>
        <w:jc w:val="both"/>
        <w:rPr>
          <w:rFonts w:ascii="Calibri" w:hAnsi="Calibri" w:cs="Calibri"/>
          <w:spacing w:val="-2"/>
          <w:sz w:val="22"/>
          <w:szCs w:val="22"/>
        </w:rPr>
      </w:pPr>
      <w:r w:rsidRPr="00B178C4">
        <w:rPr>
          <w:rFonts w:ascii="Calibri" w:hAnsi="Calibri" w:cs="Calibri"/>
          <w:bCs/>
          <w:spacing w:val="-2"/>
          <w:sz w:val="22"/>
          <w:szCs w:val="22"/>
        </w:rPr>
        <w:t>d)</w:t>
      </w:r>
      <w:r w:rsidRPr="00B178C4">
        <w:rPr>
          <w:rFonts w:ascii="Calibri" w:hAnsi="Calibri" w:cs="Calibri"/>
          <w:bCs/>
          <w:spacing w:val="-2"/>
          <w:sz w:val="22"/>
          <w:szCs w:val="22"/>
        </w:rPr>
        <w:tab/>
        <w:t xml:space="preserve">per gli operatori economici per i quali l’esercizio non coincida con l’anno solare o che, in relazione alle proprie disposizioni statutarie non dispongano legittimamente del bilancio approvato e depositato per l’ultimo anno tra quelli utili, il riferimento può essere fatto agli ultimi </w:t>
      </w:r>
      <w:r w:rsidR="00461716">
        <w:rPr>
          <w:rFonts w:ascii="Calibri" w:hAnsi="Calibri" w:cs="Calibri"/>
          <w:bCs/>
          <w:spacing w:val="-2"/>
          <w:sz w:val="22"/>
          <w:szCs w:val="22"/>
        </w:rPr>
        <w:t>3</w:t>
      </w:r>
      <w:r w:rsidR="00461716" w:rsidRPr="00B178C4">
        <w:rPr>
          <w:rFonts w:ascii="Calibri" w:hAnsi="Calibri" w:cs="Calibri"/>
          <w:bCs/>
          <w:spacing w:val="-2"/>
          <w:sz w:val="22"/>
          <w:szCs w:val="22"/>
        </w:rPr>
        <w:t xml:space="preserve"> </w:t>
      </w:r>
      <w:r w:rsidRPr="00B178C4">
        <w:rPr>
          <w:rFonts w:ascii="Calibri" w:hAnsi="Calibri" w:cs="Calibri"/>
          <w:bCs/>
          <w:spacing w:val="-2"/>
          <w:sz w:val="22"/>
          <w:szCs w:val="22"/>
        </w:rPr>
        <w:t>(</w:t>
      </w:r>
      <w:r w:rsidR="00461716">
        <w:rPr>
          <w:rFonts w:ascii="Calibri" w:hAnsi="Calibri" w:cs="Calibri"/>
          <w:bCs/>
          <w:spacing w:val="-2"/>
          <w:sz w:val="22"/>
          <w:szCs w:val="22"/>
        </w:rPr>
        <w:t>tre</w:t>
      </w:r>
      <w:r w:rsidRPr="00B178C4">
        <w:rPr>
          <w:rFonts w:ascii="Calibri" w:hAnsi="Calibri" w:cs="Calibri"/>
          <w:bCs/>
          <w:spacing w:val="-2"/>
          <w:sz w:val="22"/>
          <w:szCs w:val="22"/>
        </w:rPr>
        <w:t xml:space="preserve">) bilanci disponibili; per le ditte individuali, le società di persone, i consorzi e le cooperative non tenuti dalla redazione del bilancio, per le quali le dichiarazioni telematiche non siano disponibili in relazione all’ultimo anno tra quelli utili, possono fare riferimento alle ultime </w:t>
      </w:r>
      <w:r w:rsidR="00461716">
        <w:rPr>
          <w:rFonts w:ascii="Calibri" w:hAnsi="Calibri" w:cs="Calibri"/>
          <w:bCs/>
          <w:spacing w:val="-2"/>
          <w:sz w:val="22"/>
          <w:szCs w:val="22"/>
        </w:rPr>
        <w:t>3</w:t>
      </w:r>
      <w:r w:rsidR="00461716" w:rsidRPr="00B178C4">
        <w:rPr>
          <w:rFonts w:ascii="Calibri" w:hAnsi="Calibri" w:cs="Calibri"/>
          <w:bCs/>
          <w:spacing w:val="-2"/>
          <w:sz w:val="22"/>
          <w:szCs w:val="22"/>
        </w:rPr>
        <w:t xml:space="preserve"> </w:t>
      </w:r>
      <w:r w:rsidRPr="00B178C4">
        <w:rPr>
          <w:rFonts w:ascii="Calibri" w:hAnsi="Calibri" w:cs="Calibri"/>
          <w:bCs/>
          <w:spacing w:val="-2"/>
          <w:sz w:val="22"/>
          <w:szCs w:val="22"/>
        </w:rPr>
        <w:t>(</w:t>
      </w:r>
      <w:r w:rsidR="00461716">
        <w:rPr>
          <w:rFonts w:ascii="Calibri" w:hAnsi="Calibri" w:cs="Calibri"/>
          <w:bCs/>
          <w:spacing w:val="-2"/>
          <w:sz w:val="22"/>
          <w:szCs w:val="22"/>
        </w:rPr>
        <w:t>tre</w:t>
      </w:r>
      <w:r w:rsidRPr="00B178C4">
        <w:rPr>
          <w:rFonts w:ascii="Calibri" w:hAnsi="Calibri" w:cs="Calibri"/>
          <w:bCs/>
          <w:spacing w:val="-2"/>
          <w:sz w:val="22"/>
          <w:szCs w:val="22"/>
        </w:rPr>
        <w:t xml:space="preserve">) annualità fiscali disponibili; per gli operatori economici esteri di paesi </w:t>
      </w:r>
      <w:r w:rsidRPr="00B178C4">
        <w:rPr>
          <w:rFonts w:ascii="Calibri" w:hAnsi="Calibri" w:cs="Calibri"/>
          <w:spacing w:val="-2"/>
          <w:sz w:val="22"/>
          <w:szCs w:val="22"/>
        </w:rPr>
        <w:lastRenderedPageBreak/>
        <w:t>che non prevedono la pubblicazione del bilancio, sono ammessi gli elenchi delle fatture o dei libri contabili ufficiali riconosciuti nei rispettivi paesi;</w:t>
      </w:r>
    </w:p>
    <w:p w14:paraId="42F9D0F4" w14:textId="77777777" w:rsidR="00DC00A0" w:rsidRDefault="00DC00A0" w:rsidP="00DC00A0">
      <w:pPr>
        <w:widowControl w:val="0"/>
        <w:tabs>
          <w:tab w:val="left" w:pos="-1800"/>
          <w:tab w:val="left" w:pos="8496"/>
        </w:tabs>
        <w:suppressAutoHyphens/>
        <w:ind w:left="738" w:hanging="284"/>
        <w:jc w:val="both"/>
        <w:rPr>
          <w:rFonts w:ascii="Calibri" w:hAnsi="Calibri" w:cs="Calibri"/>
          <w:bCs/>
          <w:sz w:val="22"/>
          <w:szCs w:val="22"/>
        </w:rPr>
      </w:pPr>
      <w:r w:rsidRPr="00B178C4">
        <w:rPr>
          <w:rFonts w:ascii="Calibri" w:hAnsi="Calibri" w:cs="Calibri"/>
          <w:bCs/>
          <w:sz w:val="22"/>
          <w:szCs w:val="22"/>
        </w:rPr>
        <w:t>e)</w:t>
      </w:r>
      <w:r w:rsidRPr="00B178C4">
        <w:rPr>
          <w:rFonts w:ascii="Calibri" w:hAnsi="Calibri" w:cs="Calibri"/>
          <w:bCs/>
          <w:sz w:val="22"/>
          <w:szCs w:val="22"/>
        </w:rPr>
        <w:tab/>
        <w:t xml:space="preserve">per quanto non previsto dal presente disciplinare di gara alla procedura di comprova si applicano le linee guida di cui alla determinazione </w:t>
      </w:r>
      <w:bookmarkStart w:id="8" w:name="OLE_LINK33"/>
      <w:bookmarkStart w:id="9" w:name="OLE_LINK34"/>
      <w:r w:rsidRPr="00B178C4">
        <w:rPr>
          <w:rFonts w:ascii="Calibri" w:hAnsi="Calibri" w:cs="Calibri"/>
          <w:bCs/>
          <w:sz w:val="22"/>
          <w:szCs w:val="22"/>
        </w:rPr>
        <w:t>dell’Autorità per la vigilanza sui contratti pubblici n. 5 del 21 maggio 2009</w:t>
      </w:r>
      <w:bookmarkEnd w:id="8"/>
      <w:bookmarkEnd w:id="9"/>
      <w:r w:rsidRPr="00B178C4">
        <w:rPr>
          <w:rFonts w:ascii="Calibri" w:hAnsi="Calibri" w:cs="Calibri"/>
          <w:bCs/>
          <w:sz w:val="22"/>
          <w:szCs w:val="22"/>
        </w:rPr>
        <w:t>.</w:t>
      </w:r>
    </w:p>
    <w:p w14:paraId="42F9D0F5" w14:textId="77777777" w:rsidR="00DC00A0" w:rsidRDefault="00DC00A0" w:rsidP="00DC00A0">
      <w:pPr>
        <w:widowControl w:val="0"/>
        <w:tabs>
          <w:tab w:val="left" w:pos="-1800"/>
          <w:tab w:val="left" w:pos="8496"/>
        </w:tabs>
        <w:suppressAutoHyphens/>
        <w:ind w:left="738" w:hanging="284"/>
        <w:jc w:val="both"/>
        <w:rPr>
          <w:rFonts w:ascii="Calibri" w:hAnsi="Calibri" w:cs="Calibri"/>
          <w:bCs/>
          <w:sz w:val="22"/>
          <w:szCs w:val="22"/>
        </w:rPr>
      </w:pPr>
    </w:p>
    <w:p w14:paraId="42F9D0F6" w14:textId="77777777" w:rsidR="00DC00A0" w:rsidRPr="0084370A" w:rsidRDefault="00DC00A0" w:rsidP="00DC00A0">
      <w:pPr>
        <w:widowControl w:val="0"/>
        <w:tabs>
          <w:tab w:val="right" w:pos="9214"/>
        </w:tabs>
        <w:ind w:left="454" w:hanging="454"/>
        <w:jc w:val="both"/>
        <w:rPr>
          <w:rFonts w:ascii="Calibri" w:hAnsi="Calibri" w:cs="Calibri"/>
          <w:b/>
          <w:bCs/>
          <w:sz w:val="22"/>
          <w:szCs w:val="22"/>
        </w:rPr>
      </w:pPr>
      <w:r w:rsidRPr="0084370A">
        <w:rPr>
          <w:rFonts w:ascii="Calibri" w:hAnsi="Calibri" w:cs="Calibri"/>
          <w:b/>
          <w:bCs/>
          <w:sz w:val="22"/>
          <w:szCs w:val="22"/>
        </w:rPr>
        <w:t>8.2.</w:t>
      </w:r>
      <w:r w:rsidRPr="0084370A">
        <w:rPr>
          <w:rFonts w:ascii="Calibri" w:hAnsi="Calibri" w:cs="Calibri"/>
          <w:b/>
          <w:bCs/>
          <w:sz w:val="22"/>
          <w:szCs w:val="22"/>
        </w:rPr>
        <w:tab/>
        <w:t>Mancata o tardiva comprova dei requisiti.</w:t>
      </w:r>
    </w:p>
    <w:p w14:paraId="38B635F0" w14:textId="77777777" w:rsidR="005F53F5" w:rsidRDefault="00F555A4" w:rsidP="005F53F5">
      <w:pPr>
        <w:widowControl w:val="0"/>
        <w:ind w:left="709" w:hanging="284"/>
        <w:jc w:val="both"/>
        <w:rPr>
          <w:rFonts w:ascii="Calibri" w:hAnsi="Calibri" w:cs="Calibri"/>
          <w:bCs/>
          <w:sz w:val="22"/>
          <w:szCs w:val="22"/>
        </w:rPr>
      </w:pPr>
      <w:r w:rsidRPr="008E67C9">
        <w:rPr>
          <w:rFonts w:ascii="Calibri" w:hAnsi="Calibri" w:cs="Calibri"/>
          <w:bCs/>
          <w:sz w:val="22"/>
          <w:szCs w:val="22"/>
        </w:rPr>
        <w:t>a)</w:t>
      </w:r>
      <w:r w:rsidRPr="008E67C9">
        <w:rPr>
          <w:rFonts w:ascii="Calibri" w:hAnsi="Calibri" w:cs="Calibri"/>
          <w:bCs/>
          <w:sz w:val="22"/>
          <w:szCs w:val="22"/>
        </w:rPr>
        <w:tab/>
        <w:t>la verifica è effettuata dalla Stazione appaltante</w:t>
      </w:r>
      <w:r w:rsidR="005F53F5">
        <w:rPr>
          <w:rFonts w:ascii="Calibri" w:hAnsi="Calibri" w:cs="Calibri"/>
          <w:bCs/>
          <w:sz w:val="22"/>
          <w:szCs w:val="22"/>
        </w:rPr>
        <w:t>,</w:t>
      </w:r>
      <w:r w:rsidRPr="008E67C9">
        <w:rPr>
          <w:rFonts w:ascii="Calibri" w:hAnsi="Calibri" w:cs="Calibri"/>
          <w:bCs/>
          <w:sz w:val="22"/>
          <w:szCs w:val="22"/>
        </w:rPr>
        <w:t xml:space="preserve"> </w:t>
      </w:r>
      <w:r w:rsidR="005F53F5" w:rsidRPr="005F53F5">
        <w:rPr>
          <w:rFonts w:ascii="Calibri" w:hAnsi="Calibri" w:cs="Calibri"/>
          <w:bCs/>
          <w:sz w:val="22"/>
          <w:szCs w:val="22"/>
        </w:rPr>
        <w:t>ai sensi dell’articolo 6-bis del Codice e della delibera attuativa dell’AVCP n. 111 del 20 dicembre 2012, attraverso l’utilizzo del sistema AVCPASS, reso disponibile dall’Autorità, fatto salvo quanto previsto dal comma 3 del citato art. 6-bis.</w:t>
      </w:r>
    </w:p>
    <w:p w14:paraId="42F9D0F7" w14:textId="35F4F637" w:rsidR="00F555A4" w:rsidRPr="008E67C9" w:rsidRDefault="005F53F5" w:rsidP="005F53F5">
      <w:pPr>
        <w:widowControl w:val="0"/>
        <w:ind w:left="709"/>
        <w:jc w:val="both"/>
        <w:rPr>
          <w:rFonts w:ascii="Tahoma" w:hAnsi="Tahoma" w:cs="Tahoma"/>
          <w:sz w:val="20"/>
          <w:szCs w:val="20"/>
        </w:rPr>
      </w:pPr>
      <w:r w:rsidRPr="005F53F5">
        <w:rPr>
          <w:rFonts w:ascii="Calibri" w:hAnsi="Calibri" w:cs="Calibri"/>
          <w:bCs/>
          <w:sz w:val="22"/>
          <w:szCs w:val="22"/>
        </w:rPr>
        <w:t>Tutti i soggetti interessati a partecipare alla procedura devono obbligatoriamente registrarsi al sistema accedendo all’apposito link sul portale AVCP (Servizi ad accesso riservato - AVCPASS) secondo le istruzioni ivi contenute</w:t>
      </w:r>
      <w:r w:rsidR="00F555A4" w:rsidRPr="008E67C9">
        <w:rPr>
          <w:rFonts w:ascii="Calibri" w:hAnsi="Calibri" w:cs="Calibri"/>
          <w:bCs/>
          <w:sz w:val="22"/>
          <w:szCs w:val="22"/>
        </w:rPr>
        <w:t>;</w:t>
      </w:r>
      <w:r w:rsidR="00F555A4" w:rsidRPr="008E67C9">
        <w:rPr>
          <w:rFonts w:ascii="Tahoma" w:hAnsi="Tahoma" w:cs="Tahoma"/>
          <w:sz w:val="20"/>
          <w:szCs w:val="20"/>
        </w:rPr>
        <w:t xml:space="preserve"> </w:t>
      </w:r>
    </w:p>
    <w:p w14:paraId="42F9D0F8" w14:textId="77777777" w:rsidR="00F555A4" w:rsidRPr="008E67C9" w:rsidRDefault="00F555A4" w:rsidP="00F555A4">
      <w:pPr>
        <w:widowControl w:val="0"/>
        <w:ind w:left="709" w:hanging="284"/>
        <w:jc w:val="both"/>
        <w:rPr>
          <w:rFonts w:ascii="Calibri" w:hAnsi="Calibri" w:cs="Calibri"/>
          <w:bCs/>
          <w:sz w:val="22"/>
          <w:szCs w:val="22"/>
        </w:rPr>
      </w:pPr>
      <w:r w:rsidRPr="008E67C9">
        <w:rPr>
          <w:rFonts w:ascii="Tahoma" w:hAnsi="Tahoma" w:cs="Tahoma"/>
          <w:sz w:val="20"/>
          <w:szCs w:val="20"/>
        </w:rPr>
        <w:t>b</w:t>
      </w:r>
      <w:r w:rsidRPr="008E67C9">
        <w:rPr>
          <w:rFonts w:ascii="Calibri" w:hAnsi="Calibri" w:cs="Calibri"/>
          <w:bCs/>
          <w:sz w:val="22"/>
          <w:szCs w:val="22"/>
        </w:rPr>
        <w:t>)</w:t>
      </w:r>
      <w:r w:rsidRPr="008E67C9">
        <w:rPr>
          <w:rFonts w:ascii="Calibri" w:hAnsi="Calibri" w:cs="Calibri"/>
          <w:bCs/>
          <w:sz w:val="22"/>
          <w:szCs w:val="22"/>
        </w:rPr>
        <w:tab/>
        <w:t>quando la prova di cui al precedente Capo 8.1</w:t>
      </w:r>
      <w:r>
        <w:rPr>
          <w:rFonts w:ascii="Calibri" w:hAnsi="Calibri" w:cs="Calibri"/>
          <w:bCs/>
          <w:sz w:val="22"/>
          <w:szCs w:val="22"/>
        </w:rPr>
        <w:t>, se richiesta all’operatore economico</w:t>
      </w:r>
      <w:r w:rsidRPr="008E67C9">
        <w:rPr>
          <w:rFonts w:ascii="Calibri" w:hAnsi="Calibri" w:cs="Calibri"/>
          <w:bCs/>
          <w:sz w:val="22"/>
          <w:szCs w:val="22"/>
        </w:rPr>
        <w:t xml:space="preserve"> non sia fornita nel termine perentorio prescritto nella richiesta della Stazione appaltante, o</w:t>
      </w:r>
      <w:r>
        <w:rPr>
          <w:rFonts w:ascii="Calibri" w:hAnsi="Calibri" w:cs="Calibri"/>
          <w:bCs/>
          <w:sz w:val="22"/>
          <w:szCs w:val="22"/>
        </w:rPr>
        <w:t xml:space="preserve"> in ogni caso qualora</w:t>
      </w:r>
      <w:r w:rsidRPr="008E67C9">
        <w:rPr>
          <w:rFonts w:ascii="Calibri" w:hAnsi="Calibri" w:cs="Calibri"/>
          <w:bCs/>
          <w:sz w:val="22"/>
          <w:szCs w:val="22"/>
        </w:rPr>
        <w:t xml:space="preserve"> non sia idonea a confermare le dichiarazioni presentate in sede di gara, la Stazione appaltante procede all'esclusione del concorrente dalla gara, alla segnalazione del fatto all'Autorità per la vigilanza sui contratti pubblici per i provvedimenti di competenza;</w:t>
      </w:r>
    </w:p>
    <w:p w14:paraId="42F9D0F9" w14:textId="77777777" w:rsidR="00D60730" w:rsidRPr="008E67C9" w:rsidRDefault="00D60730" w:rsidP="00D60730">
      <w:pPr>
        <w:widowControl w:val="0"/>
        <w:tabs>
          <w:tab w:val="left" w:pos="-1800"/>
          <w:tab w:val="left" w:pos="8496"/>
        </w:tabs>
        <w:suppressAutoHyphens/>
        <w:ind w:left="709" w:hanging="284"/>
        <w:jc w:val="both"/>
        <w:rPr>
          <w:rFonts w:ascii="Calibri" w:hAnsi="Calibri" w:cs="Calibri"/>
          <w:bCs/>
          <w:sz w:val="22"/>
          <w:szCs w:val="22"/>
        </w:rPr>
      </w:pPr>
      <w:r w:rsidRPr="008E67C9">
        <w:rPr>
          <w:rFonts w:ascii="Calibri" w:hAnsi="Calibri" w:cs="Calibri"/>
          <w:bCs/>
          <w:sz w:val="22"/>
          <w:szCs w:val="22"/>
        </w:rPr>
        <w:t>c)</w:t>
      </w:r>
      <w:r w:rsidRPr="008E67C9">
        <w:rPr>
          <w:rFonts w:ascii="Calibri" w:hAnsi="Calibri" w:cs="Calibri"/>
          <w:bCs/>
          <w:sz w:val="22"/>
          <w:szCs w:val="22"/>
        </w:rPr>
        <w:tab/>
        <w:t xml:space="preserve">in caso di raggruppamento temporaneo l’esclusione di un operatore economico raggruppato ai sensi della precedente lettera a) comporta l’esclusione dell’intero raggruppamento temporaneo, anche se gli altri operatori economici raggruppati hanno correttamente dimostrato il possesso dei requisiti in misura sufficiente rispetto a quanto previsto dal bando di gara; </w:t>
      </w:r>
    </w:p>
    <w:p w14:paraId="42F9D0FA" w14:textId="119665CA" w:rsidR="00D60730" w:rsidRPr="009C330F" w:rsidRDefault="00D60730" w:rsidP="009D4720">
      <w:pPr>
        <w:widowControl w:val="0"/>
        <w:tabs>
          <w:tab w:val="left" w:pos="-1800"/>
          <w:tab w:val="left" w:pos="8496"/>
        </w:tabs>
        <w:suppressAutoHyphens/>
        <w:ind w:left="709" w:hanging="284"/>
        <w:jc w:val="both"/>
        <w:rPr>
          <w:rFonts w:ascii="Calibri" w:hAnsi="Calibri" w:cs="Calibri"/>
          <w:bCs/>
          <w:sz w:val="22"/>
          <w:szCs w:val="22"/>
        </w:rPr>
      </w:pPr>
      <w:r w:rsidRPr="008E67C9">
        <w:rPr>
          <w:rFonts w:ascii="Calibri" w:hAnsi="Calibri" w:cs="Calibri"/>
          <w:bCs/>
          <w:sz w:val="22"/>
          <w:szCs w:val="22"/>
        </w:rPr>
        <w:t>d)</w:t>
      </w:r>
      <w:r w:rsidRPr="008E67C9">
        <w:rPr>
          <w:rFonts w:ascii="Calibri" w:hAnsi="Calibri" w:cs="Calibri"/>
          <w:bCs/>
          <w:sz w:val="22"/>
          <w:szCs w:val="22"/>
        </w:rPr>
        <w:tab/>
        <w:t>in caso di avvalimento la mancata comprova dei requisiti dell</w:t>
      </w:r>
      <w:r w:rsidR="009D4720">
        <w:rPr>
          <w:rFonts w:ascii="Calibri" w:hAnsi="Calibri" w:cs="Calibri"/>
          <w:bCs/>
          <w:sz w:val="22"/>
          <w:szCs w:val="22"/>
        </w:rPr>
        <w:t xml:space="preserve">’operatore economico ausiliario </w:t>
      </w:r>
      <w:r w:rsidRPr="008E67C9">
        <w:rPr>
          <w:rFonts w:ascii="Calibri" w:hAnsi="Calibri" w:cs="Calibri"/>
          <w:bCs/>
          <w:sz w:val="22"/>
          <w:szCs w:val="22"/>
        </w:rPr>
        <w:t>comporta l’esclusione del concorrente.</w:t>
      </w:r>
      <w:r>
        <w:rPr>
          <w:rFonts w:ascii="Calibri" w:hAnsi="Calibri" w:cs="Calibri"/>
          <w:bCs/>
          <w:sz w:val="22"/>
          <w:szCs w:val="22"/>
        </w:rPr>
        <w:t xml:space="preserve"> </w:t>
      </w:r>
    </w:p>
    <w:p w14:paraId="42F9D0FB" w14:textId="77777777" w:rsidR="00DC00A0" w:rsidRPr="00B178C4" w:rsidRDefault="00DC00A0" w:rsidP="00DC00A0">
      <w:pPr>
        <w:widowControl w:val="0"/>
        <w:tabs>
          <w:tab w:val="left" w:pos="-1800"/>
          <w:tab w:val="left" w:pos="8496"/>
        </w:tabs>
        <w:suppressAutoHyphens/>
        <w:ind w:left="738" w:hanging="284"/>
        <w:jc w:val="both"/>
        <w:rPr>
          <w:rFonts w:ascii="Calibri" w:hAnsi="Calibri" w:cs="Calibri"/>
          <w:bCs/>
          <w:sz w:val="22"/>
          <w:szCs w:val="22"/>
        </w:rPr>
      </w:pPr>
    </w:p>
    <w:p w14:paraId="42F9D0FC" w14:textId="77777777" w:rsidR="00332206" w:rsidRPr="00F218FE" w:rsidRDefault="00332206" w:rsidP="00332206">
      <w:pPr>
        <w:widowControl w:val="0"/>
        <w:tabs>
          <w:tab w:val="left" w:pos="-2127"/>
        </w:tabs>
        <w:ind w:left="454" w:hanging="454"/>
        <w:jc w:val="both"/>
        <w:rPr>
          <w:rFonts w:ascii="Calibri" w:eastAsia="MS Mincho" w:hAnsi="Calibri" w:cs="Calibri"/>
          <w:b/>
          <w:bCs/>
          <w:sz w:val="22"/>
          <w:szCs w:val="22"/>
        </w:rPr>
      </w:pPr>
      <w:r w:rsidRPr="00F218FE">
        <w:rPr>
          <w:rFonts w:ascii="Calibri" w:eastAsia="MS Mincho" w:hAnsi="Calibri" w:cs="Calibri"/>
          <w:b/>
          <w:bCs/>
          <w:sz w:val="22"/>
          <w:szCs w:val="22"/>
        </w:rPr>
        <w:t>9.</w:t>
      </w:r>
      <w:r w:rsidRPr="00F218FE">
        <w:rPr>
          <w:rFonts w:ascii="Calibri" w:eastAsia="MS Mincho" w:hAnsi="Calibri" w:cs="Calibri"/>
          <w:b/>
          <w:bCs/>
          <w:sz w:val="22"/>
          <w:szCs w:val="22"/>
        </w:rPr>
        <w:tab/>
        <w:t xml:space="preserve">Eventuale verifica delle offerte anormalmente basse: </w:t>
      </w:r>
    </w:p>
    <w:p w14:paraId="42F9D101" w14:textId="77777777" w:rsidR="00332206" w:rsidRPr="00F218FE" w:rsidRDefault="00332206" w:rsidP="002D4B00">
      <w:pPr>
        <w:widowControl w:val="0"/>
        <w:tabs>
          <w:tab w:val="left" w:pos="-2127"/>
        </w:tabs>
        <w:ind w:left="454"/>
        <w:jc w:val="both"/>
        <w:rPr>
          <w:rFonts w:ascii="Calibri" w:hAnsi="Calibri" w:cs="Calibri"/>
          <w:sz w:val="22"/>
          <w:szCs w:val="22"/>
        </w:rPr>
      </w:pPr>
      <w:r w:rsidRPr="00F218FE">
        <w:rPr>
          <w:rFonts w:ascii="Calibri" w:hAnsi="Calibri" w:cs="Calibri"/>
          <w:sz w:val="22"/>
          <w:szCs w:val="22"/>
        </w:rPr>
        <w:t>quando ricorr</w:t>
      </w:r>
      <w:r w:rsidR="002D4B00">
        <w:rPr>
          <w:rFonts w:ascii="Calibri" w:hAnsi="Calibri" w:cs="Calibri"/>
          <w:sz w:val="22"/>
          <w:szCs w:val="22"/>
        </w:rPr>
        <w:t>e una delle</w:t>
      </w:r>
      <w:r w:rsidRPr="00F218FE">
        <w:rPr>
          <w:rFonts w:ascii="Calibri" w:hAnsi="Calibri" w:cs="Calibri"/>
          <w:sz w:val="22"/>
          <w:szCs w:val="22"/>
        </w:rPr>
        <w:t xml:space="preserve"> condizioni di cui al precedente Capo </w:t>
      </w:r>
      <w:r w:rsidR="002D4B00">
        <w:rPr>
          <w:rFonts w:ascii="Calibri" w:hAnsi="Calibri" w:cs="Calibri"/>
          <w:sz w:val="22"/>
          <w:szCs w:val="22"/>
        </w:rPr>
        <w:t>3</w:t>
      </w:r>
      <w:r w:rsidRPr="00F218FE">
        <w:rPr>
          <w:rFonts w:ascii="Calibri" w:hAnsi="Calibri" w:cs="Calibri"/>
          <w:sz w:val="22"/>
          <w:szCs w:val="22"/>
        </w:rPr>
        <w:t>, lettera c), le giustificazioni:</w:t>
      </w:r>
    </w:p>
    <w:p w14:paraId="42F9D103" w14:textId="3A0089FA" w:rsidR="00332206" w:rsidRPr="00F218FE" w:rsidRDefault="00332206" w:rsidP="00332206">
      <w:pPr>
        <w:widowControl w:val="0"/>
        <w:ind w:left="709" w:hanging="255"/>
        <w:jc w:val="both"/>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devono essere presentate in forma di relazione analitica e, se ritenuto utile dall’offerente, anche in forma di analisi dei prezzi unitari;</w:t>
      </w:r>
    </w:p>
    <w:p w14:paraId="42F9D104" w14:textId="77777777" w:rsidR="00332206" w:rsidRPr="00F218FE" w:rsidRDefault="00332206" w:rsidP="00332206">
      <w:pPr>
        <w:pStyle w:val="regolamento"/>
        <w:ind w:left="709" w:hanging="255"/>
        <w:rPr>
          <w:rFonts w:ascii="Calibri" w:hAnsi="Calibri" w:cs="Calibri"/>
          <w:sz w:val="22"/>
          <w:szCs w:val="22"/>
        </w:rPr>
      </w:pPr>
      <w:r w:rsidRPr="00F218FE">
        <w:rPr>
          <w:rFonts w:ascii="Calibri" w:hAnsi="Calibri" w:cs="Calibri"/>
          <w:sz w:val="22"/>
          <w:szCs w:val="22"/>
        </w:rPr>
        <w:t>b)</w:t>
      </w:r>
      <w:r w:rsidRPr="00F218FE">
        <w:rPr>
          <w:rFonts w:ascii="Calibri" w:hAnsi="Calibri" w:cs="Calibri"/>
          <w:sz w:val="22"/>
          <w:szCs w:val="22"/>
        </w:rPr>
        <w:tab/>
        <w:t>devono essere sottoscritte dall’offerente e, in caso di raggruppamento temporaneo o consorzio ordinario non ancora costituiti formalmente, dai rappresentanti legali di tutti gli operatori economici raggruppati o consorziati.</w:t>
      </w:r>
    </w:p>
    <w:p w14:paraId="42F9D105" w14:textId="77777777" w:rsidR="00332206" w:rsidRPr="00F218FE" w:rsidRDefault="00332206" w:rsidP="00332206">
      <w:pPr>
        <w:widowControl w:val="0"/>
        <w:tabs>
          <w:tab w:val="left" w:pos="-2127"/>
        </w:tabs>
        <w:ind w:left="454" w:hanging="454"/>
        <w:jc w:val="both"/>
        <w:rPr>
          <w:rFonts w:ascii="Calibri" w:eastAsia="MS Mincho" w:hAnsi="Calibri" w:cs="Calibri"/>
          <w:sz w:val="22"/>
          <w:szCs w:val="22"/>
        </w:rPr>
      </w:pPr>
    </w:p>
    <w:p w14:paraId="42F9D106" w14:textId="77777777" w:rsidR="00332206" w:rsidRPr="00F218FE" w:rsidRDefault="00332206" w:rsidP="00332206">
      <w:pPr>
        <w:widowControl w:val="0"/>
        <w:ind w:left="454" w:hanging="454"/>
        <w:jc w:val="both"/>
        <w:rPr>
          <w:rFonts w:ascii="Calibri" w:hAnsi="Calibri" w:cs="Calibri"/>
          <w:sz w:val="22"/>
          <w:szCs w:val="22"/>
        </w:rPr>
      </w:pPr>
      <w:r w:rsidRPr="00F218FE">
        <w:rPr>
          <w:rFonts w:ascii="Calibri" w:eastAsia="MS Mincho" w:hAnsi="Calibri" w:cs="Calibri"/>
          <w:b/>
          <w:bCs/>
          <w:sz w:val="22"/>
          <w:szCs w:val="22"/>
        </w:rPr>
        <w:t>9.1.</w:t>
      </w:r>
      <w:r w:rsidRPr="00F218FE">
        <w:rPr>
          <w:rFonts w:ascii="Calibri" w:eastAsia="MS Mincho" w:hAnsi="Calibri" w:cs="Calibri"/>
          <w:b/>
          <w:bCs/>
          <w:sz w:val="22"/>
          <w:szCs w:val="22"/>
        </w:rPr>
        <w:tab/>
        <w:t xml:space="preserve">Modalità di verifica delle giustificazioni: </w:t>
      </w:r>
      <w:r w:rsidRPr="00F218FE">
        <w:rPr>
          <w:rFonts w:ascii="Calibri" w:hAnsi="Calibri" w:cs="Calibri"/>
          <w:sz w:val="22"/>
          <w:szCs w:val="22"/>
        </w:rPr>
        <w:t>la verifica avviene, in sedute riservate:</w:t>
      </w:r>
    </w:p>
    <w:p w14:paraId="42F9D10B" w14:textId="5754057D" w:rsidR="00332206" w:rsidRPr="00F218FE" w:rsidRDefault="00332206" w:rsidP="00332206">
      <w:pPr>
        <w:pStyle w:val="regolamento"/>
        <w:ind w:left="738"/>
        <w:rPr>
          <w:rFonts w:ascii="Calibri" w:hAnsi="Calibri" w:cs="Calibri"/>
          <w:sz w:val="22"/>
          <w:szCs w:val="22"/>
        </w:rPr>
      </w:pPr>
      <w:r w:rsidRPr="00F218FE">
        <w:rPr>
          <w:rFonts w:ascii="Calibri" w:hAnsi="Calibri" w:cs="Calibri"/>
          <w:sz w:val="22"/>
          <w:szCs w:val="22"/>
        </w:rPr>
        <w:t>a)</w:t>
      </w:r>
      <w:r w:rsidRPr="00F218FE">
        <w:rPr>
          <w:rFonts w:ascii="Calibri" w:hAnsi="Calibri" w:cs="Calibri"/>
          <w:sz w:val="22"/>
          <w:szCs w:val="22"/>
        </w:rPr>
        <w:tab/>
        <w:t>contemporaneamente per tutte le migliori offerte che appaiano anormalmente basse, comunque non più di 5 (cinque), fino ad individuare la migliore offerta non giudicata anomala in quanto adeguatamente giustificata e alla conseguente proclamazione dell’aggiudicazione provvisoria; in presenza di due o più offerte uguali, se la verifica sia conclusa positivamente per tutte tali offerte uguali, si procede all’aggiudicazione provvisoria mediante sorteggio tra le stesse;</w:t>
      </w:r>
    </w:p>
    <w:p w14:paraId="42F9D10D" w14:textId="77777777"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b)</w:t>
      </w:r>
      <w:r w:rsidRPr="00F218FE">
        <w:rPr>
          <w:rFonts w:ascii="Calibri" w:eastAsia="MS Mincho" w:hAnsi="Calibri" w:cs="Calibri"/>
          <w:sz w:val="22"/>
          <w:szCs w:val="22"/>
        </w:rPr>
        <w:tab/>
        <w:t>richiedendo per iscritto a ciascun offerente, titolare di offerta ai sensi della precedente lettera a), di presentare le giustificazioni; nella richiesta la Stazione appaltante può indicare le componenti dell'offerta ritenute anormalmente basse ed invitare l’offerente a fornire tutte le giustificazioni che ritenga utili, nell’ambito dei criteri di cui al successivo Capo 9.2;</w:t>
      </w:r>
    </w:p>
    <w:p w14:paraId="42F9D10E" w14:textId="4F994B25"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c)</w:t>
      </w:r>
      <w:r w:rsidRPr="00F218FE">
        <w:rPr>
          <w:rFonts w:ascii="Calibri" w:eastAsia="MS Mincho" w:hAnsi="Calibri" w:cs="Calibri"/>
          <w:sz w:val="22"/>
          <w:szCs w:val="22"/>
        </w:rPr>
        <w:tab/>
        <w:t>all'offerente è assegnato un termine perentorio di 15 (quindici) giorni dal ricevimento della richiesta per la presentazione, in forma scritta, delle giustificazioni;</w:t>
      </w:r>
    </w:p>
    <w:p w14:paraId="42F9D10F" w14:textId="77777777"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d)</w:t>
      </w:r>
      <w:r w:rsidRPr="00F218FE">
        <w:rPr>
          <w:rFonts w:ascii="Calibri" w:eastAsia="MS Mincho" w:hAnsi="Calibri" w:cs="Calibri"/>
          <w:sz w:val="22"/>
          <w:szCs w:val="22"/>
        </w:rPr>
        <w:tab/>
        <w:t>la Stazione appaltante, se del caso mediante una commissione tecnica, esamina gli elementi costitutivi dell'offerta tenendo conto delle giustificazioni fornite, e ove non le ritenga sufficienti ad escludere l'incongruità dell'offerta, chiede per iscritto ulteriori precisazioni;</w:t>
      </w:r>
    </w:p>
    <w:p w14:paraId="42F9D110" w14:textId="04EACAF3"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e)</w:t>
      </w:r>
      <w:r w:rsidRPr="00F218FE">
        <w:rPr>
          <w:rFonts w:ascii="Calibri" w:eastAsia="MS Mincho" w:hAnsi="Calibri" w:cs="Calibri"/>
          <w:sz w:val="22"/>
          <w:szCs w:val="22"/>
        </w:rPr>
        <w:tab/>
        <w:t xml:space="preserve">all'offerente è assegnato un termine perentorio di 5 (cinque) giorni dal ricevimento della richiesta per la presentazione, in forma scritta, delle precisazioni; </w:t>
      </w:r>
    </w:p>
    <w:p w14:paraId="42F9D111" w14:textId="3E788214"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f)</w:t>
      </w:r>
      <w:r w:rsidRPr="00F218FE">
        <w:rPr>
          <w:rFonts w:ascii="Calibri" w:eastAsia="MS Mincho" w:hAnsi="Calibri" w:cs="Calibri"/>
          <w:sz w:val="22"/>
          <w:szCs w:val="22"/>
        </w:rPr>
        <w:tab/>
        <w:t>la stazione appaltante, ovvero la commissione di cui alla precedente lettera d), se istituita, esamina gli elementi costitutivi dell'offerta tenendo conto delle precisazioni fornite;</w:t>
      </w:r>
    </w:p>
    <w:p w14:paraId="42F9D112" w14:textId="77777777"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g)</w:t>
      </w:r>
      <w:r w:rsidRPr="00F218FE">
        <w:rPr>
          <w:rFonts w:ascii="Calibri" w:eastAsia="MS Mincho" w:hAnsi="Calibri" w:cs="Calibri"/>
          <w:sz w:val="22"/>
          <w:szCs w:val="22"/>
        </w:rPr>
        <w:tab/>
        <w:t xml:space="preserve">prima di escludere l'offerta, ritenuta eccessivamente bassa, la Stazione appaltante convoca l'offerente con un anticipo di almeno 3 (tre) giorni lavorativi e lo invita a indicare ogni elemento che ritenga utile; </w:t>
      </w:r>
    </w:p>
    <w:p w14:paraId="42F9D113" w14:textId="77777777"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h)</w:t>
      </w:r>
      <w:r w:rsidRPr="00F218FE">
        <w:rPr>
          <w:rFonts w:ascii="Calibri" w:eastAsia="MS Mincho" w:hAnsi="Calibri" w:cs="Calibri"/>
          <w:sz w:val="22"/>
          <w:szCs w:val="22"/>
        </w:rPr>
        <w:tab/>
        <w:t xml:space="preserve">la Stazione appaltante può escludere l’offerta, a prescindere dalle giustificazioni e dall’audizione </w:t>
      </w:r>
      <w:r w:rsidRPr="00F218FE">
        <w:rPr>
          <w:rFonts w:ascii="Calibri" w:eastAsia="MS Mincho" w:hAnsi="Calibri" w:cs="Calibri"/>
          <w:sz w:val="22"/>
          <w:szCs w:val="22"/>
        </w:rPr>
        <w:lastRenderedPageBreak/>
        <w:t>dell’offerente se questi:</w:t>
      </w:r>
    </w:p>
    <w:p w14:paraId="42F9D114" w14:textId="77777777" w:rsidR="00332206" w:rsidRPr="00F218FE" w:rsidRDefault="00332206" w:rsidP="00332206">
      <w:pPr>
        <w:widowControl w:val="0"/>
        <w:ind w:left="1134" w:hanging="397"/>
        <w:jc w:val="both"/>
        <w:rPr>
          <w:rFonts w:ascii="Calibri" w:eastAsia="MS Mincho" w:hAnsi="Calibri" w:cs="Calibri"/>
          <w:bCs/>
          <w:sz w:val="22"/>
          <w:szCs w:val="22"/>
        </w:rPr>
      </w:pPr>
      <w:r w:rsidRPr="00F218FE">
        <w:rPr>
          <w:rFonts w:ascii="Calibri" w:eastAsia="MS Mincho" w:hAnsi="Calibri" w:cs="Calibri"/>
          <w:bCs/>
          <w:sz w:val="22"/>
          <w:szCs w:val="22"/>
        </w:rPr>
        <w:t>h.1)</w:t>
      </w:r>
      <w:r w:rsidRPr="00F218FE">
        <w:rPr>
          <w:rFonts w:ascii="Calibri" w:eastAsia="MS Mincho" w:hAnsi="Calibri" w:cs="Calibri"/>
          <w:bCs/>
          <w:sz w:val="22"/>
          <w:szCs w:val="22"/>
        </w:rPr>
        <w:tab/>
        <w:t>non presenta le giustificazioni entro il termine  di cui alla precedente lettera c);</w:t>
      </w:r>
    </w:p>
    <w:p w14:paraId="42F9D115" w14:textId="77777777" w:rsidR="00332206" w:rsidRPr="00F218FE" w:rsidRDefault="00332206" w:rsidP="00332206">
      <w:pPr>
        <w:widowControl w:val="0"/>
        <w:ind w:left="1134" w:hanging="397"/>
        <w:jc w:val="both"/>
        <w:rPr>
          <w:rFonts w:ascii="Calibri" w:eastAsia="MS Mincho" w:hAnsi="Calibri" w:cs="Calibri"/>
          <w:bCs/>
          <w:sz w:val="22"/>
          <w:szCs w:val="22"/>
        </w:rPr>
      </w:pPr>
      <w:r w:rsidRPr="00F218FE">
        <w:rPr>
          <w:rFonts w:ascii="Calibri" w:eastAsia="MS Mincho" w:hAnsi="Calibri" w:cs="Calibri"/>
          <w:bCs/>
          <w:sz w:val="22"/>
          <w:szCs w:val="22"/>
        </w:rPr>
        <w:t>h.2)</w:t>
      </w:r>
      <w:r w:rsidRPr="00F218FE">
        <w:rPr>
          <w:rFonts w:ascii="Calibri" w:eastAsia="MS Mincho" w:hAnsi="Calibri" w:cs="Calibri"/>
          <w:bCs/>
          <w:sz w:val="22"/>
          <w:szCs w:val="22"/>
        </w:rPr>
        <w:tab/>
        <w:t>non presenta le precisazioni entro il termine di cui alla precedente lettera e);</w:t>
      </w:r>
    </w:p>
    <w:p w14:paraId="42F9D116" w14:textId="77777777" w:rsidR="00332206" w:rsidRPr="00F218FE" w:rsidRDefault="00332206" w:rsidP="00332206">
      <w:pPr>
        <w:widowControl w:val="0"/>
        <w:ind w:left="1134" w:hanging="397"/>
        <w:jc w:val="both"/>
        <w:rPr>
          <w:rFonts w:ascii="Calibri" w:eastAsia="MS Mincho" w:hAnsi="Calibri" w:cs="Calibri"/>
          <w:bCs/>
          <w:sz w:val="22"/>
          <w:szCs w:val="22"/>
        </w:rPr>
      </w:pPr>
      <w:r w:rsidRPr="00F218FE">
        <w:rPr>
          <w:rFonts w:ascii="Calibri" w:eastAsia="MS Mincho" w:hAnsi="Calibri" w:cs="Calibri"/>
          <w:bCs/>
          <w:sz w:val="22"/>
          <w:szCs w:val="22"/>
        </w:rPr>
        <w:t>h.3)</w:t>
      </w:r>
      <w:r w:rsidRPr="00F218FE">
        <w:rPr>
          <w:rFonts w:ascii="Calibri" w:eastAsia="MS Mincho" w:hAnsi="Calibri" w:cs="Calibri"/>
          <w:bCs/>
          <w:sz w:val="22"/>
          <w:szCs w:val="22"/>
        </w:rPr>
        <w:tab/>
        <w:t>non si presenta all’ora e al giorno della convocazione di cui alla precedente lettera g);</w:t>
      </w:r>
    </w:p>
    <w:p w14:paraId="42F9D117" w14:textId="77777777"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i)</w:t>
      </w:r>
      <w:r w:rsidRPr="00F218FE">
        <w:rPr>
          <w:rFonts w:ascii="Calibri" w:eastAsia="MS Mincho" w:hAnsi="Calibri" w:cs="Calibri"/>
          <w:sz w:val="22"/>
          <w:szCs w:val="22"/>
        </w:rPr>
        <w:tab/>
        <w:t>fuori dai casi di cui alla precedente lettera h), la Stazione appaltante esclude l'offerta che, in base all'esame degli elementi forniti con le giustificazioni e le precisazioni, nonché in sede di convocazione, risulta, nel suo complesso, inaffidabile;</w:t>
      </w:r>
    </w:p>
    <w:p w14:paraId="42F9D118" w14:textId="77777777" w:rsidR="00332206" w:rsidRPr="00F218FE" w:rsidRDefault="00332206" w:rsidP="00332206">
      <w:pPr>
        <w:widowControl w:val="0"/>
        <w:tabs>
          <w:tab w:val="left" w:pos="-1800"/>
          <w:tab w:val="left" w:pos="8496"/>
        </w:tabs>
        <w:suppressAutoHyphens/>
        <w:ind w:left="738" w:hanging="284"/>
        <w:jc w:val="both"/>
        <w:rPr>
          <w:rFonts w:ascii="Calibri" w:hAnsi="Calibri" w:cs="Calibri"/>
          <w:bCs/>
          <w:sz w:val="22"/>
          <w:szCs w:val="22"/>
        </w:rPr>
      </w:pPr>
      <w:r w:rsidRPr="00F218FE">
        <w:rPr>
          <w:rFonts w:ascii="Calibri" w:hAnsi="Calibri" w:cs="Calibri"/>
          <w:bCs/>
          <w:sz w:val="22"/>
          <w:szCs w:val="22"/>
        </w:rPr>
        <w:t>j)</w:t>
      </w:r>
      <w:r w:rsidRPr="00F218FE">
        <w:rPr>
          <w:rFonts w:ascii="Calibri" w:hAnsi="Calibri" w:cs="Calibri"/>
          <w:bCs/>
          <w:sz w:val="22"/>
          <w:szCs w:val="22"/>
        </w:rPr>
        <w:tab/>
        <w:t>per quanto non previsto dal presente disciplinare di gara alla procedura di verifica delle offerte anormalmente basse si applicano le linee guida di cui alla determinazione dell’Autorità per la vigilanza sui contratti pubblici n. 6 dell’8 luglio 2009.</w:t>
      </w:r>
    </w:p>
    <w:p w14:paraId="42F9D119" w14:textId="77777777" w:rsidR="00332206" w:rsidRPr="00F218FE" w:rsidRDefault="00332206" w:rsidP="00332206">
      <w:pPr>
        <w:widowControl w:val="0"/>
        <w:ind w:left="454" w:hanging="454"/>
        <w:jc w:val="both"/>
        <w:rPr>
          <w:rFonts w:ascii="Calibri" w:eastAsia="MS Mincho" w:hAnsi="Calibri" w:cs="Calibri"/>
          <w:b/>
          <w:bCs/>
          <w:sz w:val="22"/>
          <w:szCs w:val="22"/>
        </w:rPr>
      </w:pPr>
    </w:p>
    <w:p w14:paraId="42F9D11A" w14:textId="77777777" w:rsidR="00332206" w:rsidRPr="00F218FE" w:rsidRDefault="00332206" w:rsidP="00332206">
      <w:pPr>
        <w:widowControl w:val="0"/>
        <w:ind w:left="454" w:hanging="454"/>
        <w:jc w:val="both"/>
        <w:rPr>
          <w:rFonts w:ascii="Calibri" w:eastAsia="MS Mincho" w:hAnsi="Calibri" w:cs="Calibri"/>
          <w:b/>
          <w:bCs/>
          <w:sz w:val="22"/>
          <w:szCs w:val="22"/>
        </w:rPr>
      </w:pPr>
      <w:r w:rsidRPr="00F218FE">
        <w:rPr>
          <w:rFonts w:ascii="Calibri" w:eastAsia="MS Mincho" w:hAnsi="Calibri" w:cs="Calibri"/>
          <w:b/>
          <w:bCs/>
          <w:sz w:val="22"/>
          <w:szCs w:val="22"/>
        </w:rPr>
        <w:t>9.2.</w:t>
      </w:r>
      <w:r w:rsidRPr="00F218FE">
        <w:rPr>
          <w:rFonts w:ascii="Calibri" w:eastAsia="MS Mincho" w:hAnsi="Calibri" w:cs="Calibri"/>
          <w:b/>
          <w:bCs/>
          <w:sz w:val="22"/>
          <w:szCs w:val="22"/>
        </w:rPr>
        <w:tab/>
        <w:t xml:space="preserve">Contenuto delle giustificazioni: </w:t>
      </w:r>
    </w:p>
    <w:p w14:paraId="42F9D11B" w14:textId="77777777" w:rsidR="00332206" w:rsidRPr="00F218FE" w:rsidRDefault="00332206" w:rsidP="00332206">
      <w:pPr>
        <w:widowControl w:val="0"/>
        <w:tabs>
          <w:tab w:val="left" w:pos="-2127"/>
        </w:tabs>
        <w:ind w:left="738" w:hanging="284"/>
        <w:jc w:val="both"/>
        <w:rPr>
          <w:rFonts w:ascii="Calibri" w:hAnsi="Calibri" w:cs="Calibri"/>
          <w:bCs/>
          <w:sz w:val="22"/>
          <w:szCs w:val="22"/>
        </w:rPr>
      </w:pPr>
      <w:r w:rsidRPr="00F218FE">
        <w:rPr>
          <w:rFonts w:ascii="Calibri" w:hAnsi="Calibri" w:cs="Calibri"/>
          <w:sz w:val="22"/>
          <w:szCs w:val="22"/>
        </w:rPr>
        <w:t>a)</w:t>
      </w:r>
      <w:r w:rsidRPr="00F218FE">
        <w:rPr>
          <w:rFonts w:ascii="Calibri" w:hAnsi="Calibri" w:cs="Calibri"/>
          <w:sz w:val="22"/>
          <w:szCs w:val="22"/>
        </w:rPr>
        <w:tab/>
        <w:t xml:space="preserve">le giustificazioni, soggette a sindacato di merito da parte della Stazione appaltante, devono </w:t>
      </w:r>
      <w:r w:rsidRPr="00F218FE">
        <w:rPr>
          <w:rFonts w:ascii="Calibri" w:hAnsi="Calibri" w:cs="Calibri"/>
          <w:bCs/>
          <w:sz w:val="22"/>
          <w:szCs w:val="22"/>
        </w:rPr>
        <w:t>riguardare:</w:t>
      </w:r>
    </w:p>
    <w:p w14:paraId="42F9D11C"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a.1)</w:t>
      </w:r>
      <w:r w:rsidRPr="00F218FE">
        <w:rPr>
          <w:rFonts w:ascii="Calibri" w:hAnsi="Calibri" w:cs="Calibri"/>
          <w:bCs/>
          <w:sz w:val="22"/>
          <w:szCs w:val="22"/>
        </w:rPr>
        <w:tab/>
        <w:t xml:space="preserve">l'economia del procedimento di costruzione; </w:t>
      </w:r>
    </w:p>
    <w:p w14:paraId="42F9D11D"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a.2)</w:t>
      </w:r>
      <w:r w:rsidRPr="00F218FE">
        <w:rPr>
          <w:rFonts w:ascii="Calibri" w:hAnsi="Calibri" w:cs="Calibri"/>
          <w:bCs/>
          <w:sz w:val="22"/>
          <w:szCs w:val="22"/>
        </w:rPr>
        <w:tab/>
        <w:t xml:space="preserve">le soluzioni tecniche adottate; </w:t>
      </w:r>
    </w:p>
    <w:p w14:paraId="42F9D11E" w14:textId="4767A93C"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a.3)</w:t>
      </w:r>
      <w:r w:rsidRPr="00F218FE">
        <w:rPr>
          <w:rFonts w:ascii="Calibri" w:hAnsi="Calibri" w:cs="Calibri"/>
          <w:bCs/>
          <w:sz w:val="22"/>
          <w:szCs w:val="22"/>
        </w:rPr>
        <w:tab/>
        <w:t xml:space="preserve">le condizioni eccezionalmente favorevoli di cui dispone l'offerente per eseguire i </w:t>
      </w:r>
      <w:r w:rsidR="00D1537A">
        <w:rPr>
          <w:rFonts w:ascii="Calibri" w:hAnsi="Calibri" w:cs="Calibri"/>
          <w:bCs/>
          <w:sz w:val="22"/>
          <w:szCs w:val="22"/>
        </w:rPr>
        <w:t>servizi</w:t>
      </w:r>
      <w:r w:rsidRPr="00F218FE">
        <w:rPr>
          <w:rFonts w:ascii="Calibri" w:hAnsi="Calibri" w:cs="Calibri"/>
          <w:bCs/>
          <w:sz w:val="22"/>
          <w:szCs w:val="22"/>
        </w:rPr>
        <w:t>;</w:t>
      </w:r>
    </w:p>
    <w:p w14:paraId="42F9D11F" w14:textId="77777777" w:rsidR="00332206"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a.4)</w:t>
      </w:r>
      <w:r w:rsidRPr="00F218FE">
        <w:rPr>
          <w:rFonts w:ascii="Calibri" w:hAnsi="Calibri" w:cs="Calibri"/>
          <w:bCs/>
          <w:sz w:val="22"/>
          <w:szCs w:val="22"/>
        </w:rPr>
        <w:tab/>
        <w:t>l'eventualità che l'offerente ottenga un aiuto di Stato a condizione che l’offerente dimostri che il predetto aiuto è stato concesso legittimamente, ai sensi dell’articolo 87, comma 5, del decreto legislativo n. 163 del 2006;</w:t>
      </w:r>
    </w:p>
    <w:p w14:paraId="3CA9ED64" w14:textId="7C59A2C4" w:rsidR="00AD0CB7" w:rsidRPr="00234A25" w:rsidRDefault="00AD0CB7" w:rsidP="00332206">
      <w:pPr>
        <w:widowControl w:val="0"/>
        <w:ind w:left="1134" w:hanging="397"/>
        <w:jc w:val="both"/>
        <w:rPr>
          <w:rFonts w:ascii="Calibri" w:hAnsi="Calibri" w:cs="Calibri"/>
          <w:b/>
          <w:bCs/>
          <w:sz w:val="22"/>
          <w:szCs w:val="22"/>
        </w:rPr>
      </w:pPr>
      <w:r w:rsidRPr="00234A25">
        <w:rPr>
          <w:rFonts w:ascii="Calibri" w:hAnsi="Calibri" w:cs="Calibri"/>
          <w:b/>
          <w:bCs/>
          <w:sz w:val="22"/>
          <w:szCs w:val="22"/>
        </w:rPr>
        <w:t>a.5)</w:t>
      </w:r>
      <w:r w:rsidRPr="00234A25">
        <w:rPr>
          <w:rFonts w:ascii="Calibri" w:hAnsi="Calibri" w:cs="Calibri"/>
          <w:b/>
          <w:bCs/>
          <w:sz w:val="22"/>
          <w:szCs w:val="22"/>
        </w:rPr>
        <w:tab/>
        <w:t>anche in considerazione dell’Atto di Segnalazione n. 2 del 19 marzo 2014 dell’Autorità per la Vigilanza sui Contratti Pubblici, e del Parere A.N.AC. 5/8/2014 n. 26 sarà richiesto di dimostrare il costo della mano d'opera per una valutazione di coerenza con gli indici minimi di riferimento del costo del lavoro, nonché sulla base delle voci retributive previste dalla contrattazione integrativa di secondo livello, ai sensi dell’art. 82, comma 3-bis del D.Lgs. 163/2006;</w:t>
      </w:r>
    </w:p>
    <w:p w14:paraId="42F9D120" w14:textId="5D555FD6" w:rsidR="00332206" w:rsidRPr="00F218FE" w:rsidRDefault="00332206" w:rsidP="00332206">
      <w:pPr>
        <w:widowControl w:val="0"/>
        <w:tabs>
          <w:tab w:val="left" w:pos="-2127"/>
        </w:tabs>
        <w:ind w:left="738" w:hanging="284"/>
        <w:jc w:val="both"/>
        <w:rPr>
          <w:rFonts w:ascii="Calibri" w:eastAsia="MS Mincho" w:hAnsi="Calibri" w:cs="Calibri"/>
          <w:sz w:val="22"/>
          <w:szCs w:val="22"/>
        </w:rPr>
      </w:pPr>
      <w:r w:rsidRPr="00F218FE">
        <w:rPr>
          <w:rFonts w:ascii="Calibri" w:eastAsia="MS Mincho" w:hAnsi="Calibri" w:cs="Calibri"/>
          <w:sz w:val="22"/>
          <w:szCs w:val="22"/>
        </w:rPr>
        <w:t>b)</w:t>
      </w:r>
      <w:r w:rsidRPr="00F218FE">
        <w:rPr>
          <w:rFonts w:ascii="Calibri" w:eastAsia="MS Mincho" w:hAnsi="Calibri" w:cs="Calibri"/>
          <w:sz w:val="22"/>
          <w:szCs w:val="22"/>
        </w:rPr>
        <w:tab/>
        <w:t xml:space="preserve">le giustificazioni possono riguardare ogni altra condizione che l’offerente ritenga rilevante allo scopo e pertinente ai </w:t>
      </w:r>
      <w:r w:rsidR="00D1537A">
        <w:rPr>
          <w:rFonts w:ascii="Calibri" w:eastAsia="MS Mincho" w:hAnsi="Calibri" w:cs="Calibri"/>
          <w:sz w:val="22"/>
          <w:szCs w:val="22"/>
        </w:rPr>
        <w:t>servizi</w:t>
      </w:r>
      <w:r w:rsidRPr="00F218FE">
        <w:rPr>
          <w:rFonts w:ascii="Calibri" w:eastAsia="MS Mincho" w:hAnsi="Calibri" w:cs="Calibri"/>
          <w:sz w:val="22"/>
          <w:szCs w:val="22"/>
        </w:rPr>
        <w:t xml:space="preserve"> in appalto, fermo restando che non sono ammesse:</w:t>
      </w:r>
    </w:p>
    <w:p w14:paraId="42F9D121" w14:textId="4BA90F38" w:rsidR="00332206" w:rsidRPr="00F218FE" w:rsidRDefault="00332206" w:rsidP="00F520E9">
      <w:pPr>
        <w:widowControl w:val="0"/>
        <w:ind w:left="1134" w:hanging="397"/>
        <w:jc w:val="both"/>
        <w:rPr>
          <w:rFonts w:ascii="Calibri" w:eastAsia="MS Mincho" w:hAnsi="Calibri" w:cs="Calibri"/>
          <w:bCs/>
          <w:sz w:val="22"/>
          <w:szCs w:val="22"/>
        </w:rPr>
      </w:pPr>
      <w:r w:rsidRPr="00F218FE">
        <w:rPr>
          <w:rFonts w:ascii="Calibri" w:eastAsia="MS Mincho" w:hAnsi="Calibri" w:cs="Calibri"/>
          <w:bCs/>
          <w:sz w:val="22"/>
          <w:szCs w:val="22"/>
        </w:rPr>
        <w:t>b.1)</w:t>
      </w:r>
      <w:r w:rsidRPr="00F218FE">
        <w:rPr>
          <w:rFonts w:ascii="Calibri" w:eastAsia="MS Mincho" w:hAnsi="Calibri" w:cs="Calibri"/>
          <w:bCs/>
          <w:sz w:val="22"/>
          <w:szCs w:val="22"/>
        </w:rPr>
        <w:tab/>
        <w:t xml:space="preserve">in relazione agli oneri </w:t>
      </w:r>
      <w:r w:rsidR="00AD0CB7" w:rsidRPr="00AD0CB7">
        <w:rPr>
          <w:rFonts w:ascii="Calibri" w:eastAsia="MS Mincho" w:hAnsi="Calibri" w:cs="Calibri"/>
          <w:bCs/>
          <w:sz w:val="22"/>
          <w:szCs w:val="22"/>
        </w:rPr>
        <w:t xml:space="preserve">da rischi da interferenza </w:t>
      </w:r>
      <w:r w:rsidRPr="00F218FE">
        <w:rPr>
          <w:rFonts w:ascii="Calibri" w:hAnsi="Calibri" w:cs="Calibri"/>
          <w:sz w:val="22"/>
          <w:szCs w:val="22"/>
        </w:rPr>
        <w:t xml:space="preserve">di cui al </w:t>
      </w:r>
      <w:r w:rsidRPr="00F218FE">
        <w:rPr>
          <w:rFonts w:ascii="Calibri" w:hAnsi="Calibri" w:cs="Calibri"/>
          <w:b/>
          <w:sz w:val="22"/>
          <w:szCs w:val="22"/>
        </w:rPr>
        <w:t>punto II.2</w:t>
      </w:r>
      <w:r w:rsidR="00F520E9">
        <w:rPr>
          <w:rFonts w:ascii="Calibri" w:hAnsi="Calibri" w:cs="Calibri"/>
          <w:b/>
          <w:sz w:val="22"/>
          <w:szCs w:val="22"/>
        </w:rPr>
        <w:t>.1</w:t>
      </w:r>
      <w:r w:rsidRPr="00F218FE">
        <w:rPr>
          <w:rFonts w:ascii="Calibri" w:hAnsi="Calibri" w:cs="Calibri"/>
          <w:b/>
          <w:sz w:val="22"/>
          <w:szCs w:val="22"/>
        </w:rPr>
        <w:t>)</w:t>
      </w:r>
      <w:r w:rsidR="004F2C80">
        <w:rPr>
          <w:rFonts w:ascii="Calibri" w:hAnsi="Calibri" w:cs="Calibri"/>
          <w:b/>
          <w:sz w:val="22"/>
          <w:szCs w:val="22"/>
        </w:rPr>
        <w:t xml:space="preserve"> </w:t>
      </w:r>
      <w:r w:rsidRPr="00F218FE">
        <w:rPr>
          <w:rFonts w:ascii="Calibri" w:hAnsi="Calibri" w:cs="Calibri"/>
          <w:b/>
          <w:sz w:val="22"/>
          <w:szCs w:val="22"/>
        </w:rPr>
        <w:t>del bando di gara</w:t>
      </w:r>
      <w:r w:rsidRPr="00F218FE">
        <w:rPr>
          <w:rFonts w:ascii="Calibri" w:hAnsi="Calibri" w:cs="Calibri"/>
          <w:sz w:val="22"/>
          <w:szCs w:val="22"/>
        </w:rPr>
        <w:t>,</w:t>
      </w:r>
      <w:r w:rsidRPr="00F218FE">
        <w:rPr>
          <w:rFonts w:ascii="Calibri" w:hAnsi="Calibri" w:cs="Calibri"/>
          <w:bCs/>
          <w:sz w:val="22"/>
          <w:szCs w:val="22"/>
        </w:rPr>
        <w:t xml:space="preserve"> </w:t>
      </w:r>
      <w:r w:rsidRPr="00F218FE">
        <w:rPr>
          <w:rFonts w:ascii="Calibri" w:eastAsia="MS Mincho" w:hAnsi="Calibri" w:cs="Calibri"/>
          <w:bCs/>
          <w:sz w:val="22"/>
          <w:szCs w:val="22"/>
        </w:rPr>
        <w:t>per i quali non è ammesso ribasso d'asta;</w:t>
      </w:r>
    </w:p>
    <w:p w14:paraId="42F9D122"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b.2)</w:t>
      </w:r>
      <w:r w:rsidRPr="00F218FE">
        <w:rPr>
          <w:rFonts w:ascii="Calibri" w:hAnsi="Calibri" w:cs="Calibri"/>
          <w:bCs/>
          <w:sz w:val="22"/>
          <w:szCs w:val="22"/>
        </w:rPr>
        <w:tab/>
        <w:t>basate esclusivamente su prezzi proposti in contratti di subappalto allegati se i prezzi praticati dal subappaltatore sono inferiori ai prezzi proposti dall’offerente ulteriormente ridotti di un ribasso pari alla quota di utile dichiarata da quest’ultimo, salvo che i prezzi praticati dal subappaltatore non siano a loro volta corredati da adeguate giustificazioni;</w:t>
      </w:r>
    </w:p>
    <w:p w14:paraId="42F9D123"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b.3)</w:t>
      </w:r>
      <w:r w:rsidRPr="00F218FE">
        <w:rPr>
          <w:rFonts w:ascii="Calibri" w:hAnsi="Calibri" w:cs="Calibri"/>
          <w:bCs/>
          <w:sz w:val="22"/>
          <w:szCs w:val="22"/>
        </w:rPr>
        <w:tab/>
        <w:t>basate su prezzi proposti in contratti di subappalto allegati se i prezzi praticati dal subappaltatore sono inferiori ai prezzi proposti dall’offerente ulteriormente ridotti di un ribasso superiore al 20 per cento;</w:t>
      </w:r>
    </w:p>
    <w:p w14:paraId="42F9D124"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b.4)</w:t>
      </w:r>
      <w:r w:rsidRPr="00F218FE">
        <w:rPr>
          <w:rFonts w:ascii="Calibri" w:hAnsi="Calibri" w:cs="Calibri"/>
          <w:bCs/>
          <w:sz w:val="22"/>
          <w:szCs w:val="22"/>
        </w:rPr>
        <w:tab/>
        <w:t>se basate esclusivamente su prezzi proposti in contratti di forniture di materiali o noleggi che siano a loro volta palesemente anomale o non tali da garantire le aspettative di un corretto risultato, salvo che tali prezzi proposti non siano a loro volta corredati da adeguate giustificazioni;</w:t>
      </w:r>
    </w:p>
    <w:p w14:paraId="42F9D125" w14:textId="6631FBA2" w:rsidR="00332206" w:rsidRPr="00F218FE" w:rsidRDefault="00332206" w:rsidP="007C2916">
      <w:pPr>
        <w:widowControl w:val="0"/>
        <w:ind w:left="1134" w:hanging="397"/>
        <w:jc w:val="both"/>
        <w:rPr>
          <w:rFonts w:ascii="Calibri" w:eastAsia="MS Mincho" w:hAnsi="Calibri" w:cs="Calibri"/>
          <w:bCs/>
          <w:sz w:val="22"/>
          <w:szCs w:val="22"/>
        </w:rPr>
      </w:pPr>
      <w:r w:rsidRPr="00F218FE">
        <w:rPr>
          <w:rFonts w:ascii="Calibri" w:eastAsia="MS Mincho" w:hAnsi="Calibri" w:cs="Calibri"/>
          <w:bCs/>
          <w:sz w:val="22"/>
          <w:szCs w:val="22"/>
        </w:rPr>
        <w:t>b.</w:t>
      </w:r>
      <w:r w:rsidR="007C2916">
        <w:rPr>
          <w:rFonts w:ascii="Calibri" w:eastAsia="MS Mincho" w:hAnsi="Calibri" w:cs="Calibri"/>
          <w:bCs/>
          <w:sz w:val="22"/>
          <w:szCs w:val="22"/>
        </w:rPr>
        <w:t>5</w:t>
      </w:r>
      <w:r w:rsidRPr="00F218FE">
        <w:rPr>
          <w:rFonts w:ascii="Calibri" w:eastAsia="MS Mincho" w:hAnsi="Calibri" w:cs="Calibri"/>
          <w:bCs/>
          <w:sz w:val="22"/>
          <w:szCs w:val="22"/>
        </w:rPr>
        <w:t>)</w:t>
      </w:r>
      <w:r w:rsidRPr="00F218FE">
        <w:rPr>
          <w:rFonts w:ascii="Calibri" w:eastAsia="MS Mincho" w:hAnsi="Calibri" w:cs="Calibri"/>
          <w:bCs/>
          <w:sz w:val="22"/>
          <w:szCs w:val="22"/>
        </w:rPr>
        <w:tab/>
        <w:t>se contraddicano in modo insanabile o sono in aperto contrasto con l’offerta oppure ne costituiscono di fatto una modifica, anche parziale;</w:t>
      </w:r>
    </w:p>
    <w:p w14:paraId="42F9D126" w14:textId="77777777" w:rsidR="00332206" w:rsidRPr="00F218FE" w:rsidRDefault="00332206" w:rsidP="00332206">
      <w:pPr>
        <w:widowControl w:val="0"/>
        <w:tabs>
          <w:tab w:val="left" w:pos="-2127"/>
        </w:tabs>
        <w:ind w:left="738" w:hanging="284"/>
        <w:jc w:val="both"/>
        <w:rPr>
          <w:rFonts w:ascii="Calibri" w:hAnsi="Calibri" w:cs="Calibri"/>
          <w:sz w:val="22"/>
          <w:szCs w:val="22"/>
        </w:rPr>
      </w:pPr>
      <w:r w:rsidRPr="00F218FE">
        <w:rPr>
          <w:rFonts w:ascii="Calibri" w:hAnsi="Calibri" w:cs="Calibri"/>
          <w:sz w:val="22"/>
          <w:szCs w:val="22"/>
        </w:rPr>
        <w:t>c)</w:t>
      </w:r>
      <w:r w:rsidRPr="00F218FE">
        <w:rPr>
          <w:rFonts w:ascii="Calibri" w:hAnsi="Calibri" w:cs="Calibri"/>
          <w:sz w:val="22"/>
          <w:szCs w:val="22"/>
        </w:rPr>
        <w:tab/>
        <w:t xml:space="preserve">non sono altresì ammesse le giustificazioni: </w:t>
      </w:r>
    </w:p>
    <w:p w14:paraId="42F9D127" w14:textId="268F68F1"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c.1)</w:t>
      </w:r>
      <w:r w:rsidRPr="00F218FE">
        <w:rPr>
          <w:rFonts w:ascii="Calibri" w:hAnsi="Calibri" w:cs="Calibri"/>
          <w:bCs/>
          <w:sz w:val="22"/>
          <w:szCs w:val="22"/>
        </w:rPr>
        <w:tab/>
        <w:t xml:space="preserve">che non tengano conto delle misure di protezione individuale e delle altre misure di sicurezza intrinsecamente connesse alle singole lavorazioni, nonché dei relativi costi a carico dell’impresa, non contemplati tra gli oneri </w:t>
      </w:r>
      <w:r w:rsidR="00AD0CB7" w:rsidRPr="00AD0CB7">
        <w:rPr>
          <w:rFonts w:ascii="Calibri" w:hAnsi="Calibri" w:cs="Calibri"/>
          <w:bCs/>
          <w:sz w:val="22"/>
          <w:szCs w:val="22"/>
        </w:rPr>
        <w:t>da rischi da interferenza</w:t>
      </w:r>
      <w:r w:rsidRPr="00F218FE">
        <w:rPr>
          <w:rFonts w:ascii="Calibri" w:hAnsi="Calibri" w:cs="Calibri"/>
          <w:bCs/>
          <w:sz w:val="22"/>
          <w:szCs w:val="22"/>
        </w:rPr>
        <w:t xml:space="preserve"> di cui alla precedente lettera b), punto b.1);</w:t>
      </w:r>
      <w:r w:rsidRPr="00F218FE">
        <w:rPr>
          <w:rFonts w:ascii="Calibri" w:hAnsi="Calibri" w:cs="Calibri"/>
          <w:bCs/>
          <w:sz w:val="22"/>
          <w:szCs w:val="22"/>
        </w:rPr>
        <w:tab/>
      </w:r>
    </w:p>
    <w:p w14:paraId="42F9D128"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c.2)</w:t>
      </w:r>
      <w:r w:rsidRPr="00F218FE">
        <w:rPr>
          <w:rFonts w:ascii="Calibri" w:hAnsi="Calibri" w:cs="Calibri"/>
          <w:bCs/>
          <w:sz w:val="22"/>
          <w:szCs w:val="22"/>
        </w:rPr>
        <w:tab/>
        <w:t>che, in relazione alle spese generali, le indichino in misura nulla, insignificante o meramente simbolica, o comunque in misura oggettivamente del tutto irragionevole;</w:t>
      </w:r>
    </w:p>
    <w:p w14:paraId="42F9D129"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c.3)</w:t>
      </w:r>
      <w:r w:rsidRPr="00F218FE">
        <w:rPr>
          <w:rFonts w:ascii="Calibri" w:hAnsi="Calibri" w:cs="Calibri"/>
          <w:bCs/>
          <w:sz w:val="22"/>
          <w:szCs w:val="22"/>
        </w:rPr>
        <w:tab/>
        <w:t>che, in relazione all’utile d’impresa, lo indichino in misura nulla, insignificante o meramente simbolica,  o comunque in misura irrilevante da far presumere che l’appalto sia eseguito in perdita o a condizioni economiche che rendano inaffidabile l’offerta;</w:t>
      </w:r>
    </w:p>
    <w:p w14:paraId="42F9D12A" w14:textId="77777777" w:rsidR="00332206" w:rsidRPr="00F218FE" w:rsidRDefault="00332206" w:rsidP="00332206">
      <w:pPr>
        <w:pStyle w:val="regolamento"/>
        <w:ind w:left="738"/>
        <w:rPr>
          <w:rFonts w:ascii="Calibri" w:hAnsi="Calibri" w:cs="Calibri"/>
          <w:sz w:val="22"/>
          <w:szCs w:val="22"/>
        </w:rPr>
      </w:pPr>
      <w:r w:rsidRPr="00F218FE">
        <w:rPr>
          <w:rFonts w:ascii="Calibri" w:hAnsi="Calibri" w:cs="Calibri"/>
          <w:sz w:val="22"/>
          <w:szCs w:val="22"/>
        </w:rPr>
        <w:t>d)</w:t>
      </w:r>
      <w:r w:rsidRPr="00F218FE">
        <w:rPr>
          <w:rFonts w:ascii="Calibri" w:hAnsi="Calibri" w:cs="Calibri"/>
          <w:sz w:val="22"/>
          <w:szCs w:val="22"/>
        </w:rPr>
        <w:tab/>
        <w:t>le giustificazioni, in relazione alle condizioni specifiche dell’offerta e secondo l’autonoma valutazione dell’offerente, possono o devono essere corredate da adeguata documentazione o da adeguata dimostrazione con riferimento:</w:t>
      </w:r>
    </w:p>
    <w:p w14:paraId="42F9D12B"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d.1)</w:t>
      </w:r>
      <w:r w:rsidRPr="00F218FE">
        <w:rPr>
          <w:rFonts w:ascii="Calibri" w:hAnsi="Calibri" w:cs="Calibri"/>
          <w:bCs/>
          <w:sz w:val="22"/>
          <w:szCs w:val="22"/>
        </w:rPr>
        <w:tab/>
        <w:t>a specifiche voci di prezzo per le quali l’offerente goda di condizioni particolarmente favorevoli;</w:t>
      </w:r>
    </w:p>
    <w:p w14:paraId="42F9D12C"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d.3)</w:t>
      </w:r>
      <w:r w:rsidRPr="00F218FE">
        <w:rPr>
          <w:rFonts w:ascii="Calibri" w:hAnsi="Calibri" w:cs="Calibri"/>
          <w:bCs/>
          <w:sz w:val="22"/>
          <w:szCs w:val="22"/>
        </w:rPr>
        <w:tab/>
        <w:t xml:space="preserve">ai materiali: anche mediante allegazione di listini disponibili, dichiarandone la provenienza; subcontratti di fornitura, fermi restando i divieti di cui alla precedente lettera b); se è fatto </w:t>
      </w:r>
      <w:r w:rsidRPr="00F218FE">
        <w:rPr>
          <w:rFonts w:ascii="Calibri" w:hAnsi="Calibri" w:cs="Calibri"/>
          <w:bCs/>
          <w:sz w:val="22"/>
          <w:szCs w:val="22"/>
        </w:rPr>
        <w:lastRenderedPageBreak/>
        <w:t>riferimento a scorte di magazzino, ad acquisizione da procedure concorsuali o fallimentari, deve essere dimostrata la relativa condizione;</w:t>
      </w:r>
    </w:p>
    <w:p w14:paraId="42F9D12D"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d.4)</w:t>
      </w:r>
      <w:r w:rsidRPr="00F218FE">
        <w:rPr>
          <w:rFonts w:ascii="Calibri" w:hAnsi="Calibri" w:cs="Calibri"/>
          <w:bCs/>
          <w:sz w:val="22"/>
          <w:szCs w:val="22"/>
        </w:rPr>
        <w:tab/>
        <w:t>mezzi d’opera, impianti e attrezzature: dimostrazione dei livelli di ammortamento, dei prezzi di noleggio, o altri costi analoghi, tenendo conto dei costi degli operatori di manovra, dei montaggi e smontaggi, delle manutenzioni e riparazioni, dei materiali di consumo e altri costi accessori necessari alla loro funzionalità;</w:t>
      </w:r>
    </w:p>
    <w:p w14:paraId="42F9D12E"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d.5)</w:t>
      </w:r>
      <w:r w:rsidRPr="00F218FE">
        <w:rPr>
          <w:rFonts w:ascii="Calibri" w:hAnsi="Calibri" w:cs="Calibri"/>
          <w:bCs/>
          <w:sz w:val="22"/>
          <w:szCs w:val="22"/>
        </w:rPr>
        <w:tab/>
        <w:t>trasporti: tutti i prezzi offerti dovranno tenere conto dei costi di trasporto dal magazzino dell’offerente, o dei suoi fornitori, fino al cantiere, nonché, per i materiali di risulta da allontanare dal cantiere, da quest’ultimo ai siti autorizzati al conferimento;</w:t>
      </w:r>
    </w:p>
    <w:p w14:paraId="42F9D12F" w14:textId="66B9BF63"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d.6)</w:t>
      </w:r>
      <w:r w:rsidRPr="00F218FE">
        <w:rPr>
          <w:rFonts w:ascii="Calibri" w:hAnsi="Calibri" w:cs="Calibri"/>
          <w:bCs/>
          <w:sz w:val="22"/>
          <w:szCs w:val="22"/>
        </w:rPr>
        <w:tab/>
        <w:t xml:space="preserve">spese generali e costi indiretti di cantiere: </w:t>
      </w:r>
      <w:r w:rsidR="00AD0CB7">
        <w:rPr>
          <w:rFonts w:ascii="Calibri" w:hAnsi="Calibri" w:cs="Calibri"/>
          <w:bCs/>
          <w:sz w:val="22"/>
          <w:szCs w:val="22"/>
        </w:rPr>
        <w:t xml:space="preserve">la stazione appaltante può richiedere che </w:t>
      </w:r>
      <w:r w:rsidRPr="00F218FE">
        <w:rPr>
          <w:rFonts w:ascii="Calibri" w:hAnsi="Calibri" w:cs="Calibri"/>
          <w:bCs/>
          <w:sz w:val="22"/>
          <w:szCs w:val="22"/>
        </w:rPr>
        <w:t xml:space="preserve">la percentuale di spese generali </w:t>
      </w:r>
      <w:r w:rsidR="00AD0CB7">
        <w:rPr>
          <w:rFonts w:ascii="Calibri" w:hAnsi="Calibri" w:cs="Calibri"/>
          <w:bCs/>
          <w:sz w:val="22"/>
          <w:szCs w:val="22"/>
        </w:rPr>
        <w:t>sia</w:t>
      </w:r>
      <w:r w:rsidR="00AD0CB7" w:rsidRPr="00F218FE">
        <w:rPr>
          <w:rFonts w:ascii="Calibri" w:hAnsi="Calibri" w:cs="Calibri"/>
          <w:bCs/>
          <w:sz w:val="22"/>
          <w:szCs w:val="22"/>
        </w:rPr>
        <w:t xml:space="preserve"> </w:t>
      </w:r>
      <w:r w:rsidRPr="00F218FE">
        <w:rPr>
          <w:rFonts w:ascii="Calibri" w:hAnsi="Calibri" w:cs="Calibri"/>
          <w:bCs/>
          <w:sz w:val="22"/>
          <w:szCs w:val="22"/>
        </w:rPr>
        <w:t>essere motivata esponendo in dettaglio analitico i singoli costi, quali, a titolo esemplificativo e non esaustivo:</w:t>
      </w:r>
    </w:p>
    <w:p w14:paraId="42F9D130"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direzione centrale dell’impresa;</w:t>
      </w:r>
    </w:p>
    <w:p w14:paraId="42F9D131"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gestione e direzione del cantiere:</w:t>
      </w:r>
    </w:p>
    <w:p w14:paraId="42F9D132"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eventuali consulenze, collaudi tecnici, indagini, analisi, monitoraggi, o altri adempimenti simili posti a carico dell’aggiudicatario;</w:t>
      </w:r>
    </w:p>
    <w:p w14:paraId="42F9D133"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personale impiegatizio e tecnico di commessa;</w:t>
      </w:r>
    </w:p>
    <w:p w14:paraId="42F9D134"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eventuale trasporto, vitto e alloggio delle maestranze;</w:t>
      </w:r>
    </w:p>
    <w:p w14:paraId="42F9D135"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imposte e tasse;</w:t>
      </w:r>
    </w:p>
    <w:p w14:paraId="42F9D136"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oneri finanziari, corrispondenti al periodo di tempo intercorrente tra i pagamenti e l’incasso delle fatturazioni relative agli stati di avanzamento;</w:t>
      </w:r>
    </w:p>
    <w:p w14:paraId="42F9D137"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garanzie, cauzioni, premi assicurativi e adempimenti analoghi;</w:t>
      </w:r>
    </w:p>
    <w:p w14:paraId="42F9D138"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costi di impianto cantiere, allacciamenti alle reti tecnologiche, consumi di energia e acqua, sempre che non siano compresi e dichiarati all’interno dei costi delle singole voci;</w:t>
      </w:r>
    </w:p>
    <w:p w14:paraId="42F9D139" w14:textId="77777777" w:rsidR="00332206" w:rsidRPr="00F218FE" w:rsidRDefault="00332206" w:rsidP="00332206">
      <w:pPr>
        <w:widowControl w:val="0"/>
        <w:ind w:left="1418"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ogni altro onere riconducibile tra le spese generali;</w:t>
      </w:r>
    </w:p>
    <w:p w14:paraId="42F9D13A" w14:textId="77777777" w:rsidR="00332206"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d.7)</w:t>
      </w:r>
      <w:r w:rsidRPr="00F218FE">
        <w:rPr>
          <w:rFonts w:ascii="Calibri" w:hAnsi="Calibri" w:cs="Calibri"/>
          <w:bCs/>
          <w:sz w:val="22"/>
          <w:szCs w:val="22"/>
        </w:rPr>
        <w:tab/>
        <w:t>utile d’impresa;</w:t>
      </w:r>
    </w:p>
    <w:p w14:paraId="42F9D13B" w14:textId="77777777" w:rsidR="00BD08F6" w:rsidRDefault="00BD08F6" w:rsidP="00BD08F6">
      <w:pPr>
        <w:widowControl w:val="0"/>
        <w:ind w:left="1134" w:hanging="397"/>
        <w:jc w:val="both"/>
        <w:rPr>
          <w:rFonts w:ascii="Calibri" w:hAnsi="Calibri" w:cs="Calibri"/>
          <w:bCs/>
          <w:sz w:val="22"/>
          <w:szCs w:val="22"/>
        </w:rPr>
      </w:pPr>
      <w:r>
        <w:rPr>
          <w:rFonts w:ascii="Calibri" w:hAnsi="Calibri" w:cs="Calibri"/>
          <w:bCs/>
          <w:sz w:val="22"/>
          <w:szCs w:val="22"/>
        </w:rPr>
        <w:t>d.8)</w:t>
      </w:r>
      <w:r>
        <w:rPr>
          <w:rFonts w:ascii="Calibri" w:hAnsi="Calibri" w:cs="Calibri"/>
          <w:bCs/>
          <w:sz w:val="22"/>
          <w:szCs w:val="22"/>
        </w:rPr>
        <w:tab/>
        <w:t xml:space="preserve">oneri di sicurezza aziendali propri dell’impresa, </w:t>
      </w:r>
      <w:r w:rsidRPr="00BC2F77">
        <w:rPr>
          <w:rFonts w:ascii="Calibri" w:hAnsi="Calibri" w:cs="Calibri"/>
          <w:iCs/>
          <w:sz w:val="22"/>
          <w:szCs w:val="22"/>
        </w:rPr>
        <w:t>ai sensi del combinato disposto degli articoli 86, comma 3-bis e 87, comma 4, secondo periodo, del decreto legislativo n. 163 del 2006 e dell’articolo 26, comma 6, del decreto legislativo n. 81 del 2008</w:t>
      </w:r>
      <w:r>
        <w:rPr>
          <w:rFonts w:ascii="Calibri" w:hAnsi="Calibri" w:cs="Calibri"/>
          <w:iCs/>
          <w:sz w:val="22"/>
          <w:szCs w:val="22"/>
        </w:rPr>
        <w:t>, purché ne sia garantita e dimostrata la congruità;</w:t>
      </w:r>
    </w:p>
    <w:p w14:paraId="42F9D13C" w14:textId="77777777" w:rsidR="00332206" w:rsidRPr="00F218FE" w:rsidRDefault="00332206" w:rsidP="00332206">
      <w:pPr>
        <w:pStyle w:val="regolamento"/>
        <w:ind w:left="738"/>
        <w:rPr>
          <w:rFonts w:ascii="Calibri" w:hAnsi="Calibri" w:cs="Calibri"/>
          <w:sz w:val="22"/>
          <w:szCs w:val="22"/>
        </w:rPr>
      </w:pPr>
      <w:r w:rsidRPr="00F218FE">
        <w:rPr>
          <w:rFonts w:ascii="Calibri" w:hAnsi="Calibri" w:cs="Calibri"/>
          <w:sz w:val="22"/>
          <w:szCs w:val="22"/>
        </w:rPr>
        <w:t>e)</w:t>
      </w:r>
      <w:r w:rsidRPr="00F218FE">
        <w:rPr>
          <w:rFonts w:ascii="Calibri" w:hAnsi="Calibri" w:cs="Calibri"/>
          <w:sz w:val="22"/>
          <w:szCs w:val="22"/>
        </w:rPr>
        <w:tab/>
        <w:t>con riferimento al costo del personale, le giustificazioni:</w:t>
      </w:r>
    </w:p>
    <w:p w14:paraId="42F9D13D" w14:textId="77777777" w:rsidR="00B37016" w:rsidRPr="001F5A4F" w:rsidRDefault="00B37016" w:rsidP="00B37016">
      <w:pPr>
        <w:widowControl w:val="0"/>
        <w:ind w:left="1134" w:hanging="397"/>
        <w:jc w:val="both"/>
        <w:rPr>
          <w:rFonts w:ascii="Calibri" w:hAnsi="Calibri" w:cs="Calibri"/>
          <w:bCs/>
          <w:sz w:val="22"/>
          <w:szCs w:val="22"/>
        </w:rPr>
      </w:pPr>
      <w:r w:rsidRPr="001F5A4F">
        <w:rPr>
          <w:rFonts w:ascii="Calibri" w:hAnsi="Calibri" w:cs="Calibri"/>
          <w:bCs/>
          <w:sz w:val="22"/>
          <w:szCs w:val="22"/>
        </w:rPr>
        <w:t>e.1)</w:t>
      </w:r>
      <w:r w:rsidRPr="001F5A4F">
        <w:rPr>
          <w:rFonts w:ascii="Calibri" w:hAnsi="Calibri" w:cs="Calibri"/>
          <w:bCs/>
          <w:sz w:val="22"/>
          <w:szCs w:val="22"/>
        </w:rPr>
        <w:tab/>
        <w:t>non sono ammesse in relazione a trattamenti salariali minimi inderogabili stabiliti dalla legge o da fonti autorizzate dalla legge</w:t>
      </w:r>
      <w:r>
        <w:rPr>
          <w:rFonts w:ascii="Calibri" w:hAnsi="Calibri" w:cs="Calibri"/>
          <w:bCs/>
          <w:sz w:val="22"/>
          <w:szCs w:val="22"/>
        </w:rPr>
        <w:t xml:space="preserve">, o dai contratti collettivi di lavoro applicati dall’impresa, comprese le </w:t>
      </w:r>
      <w:r w:rsidRPr="003616D4">
        <w:rPr>
          <w:rFonts w:ascii="Calibri" w:hAnsi="Calibri" w:cs="Calibri"/>
          <w:bCs/>
          <w:sz w:val="22"/>
          <w:szCs w:val="22"/>
        </w:rPr>
        <w:t>voci retributive previste da</w:t>
      </w:r>
      <w:r>
        <w:rPr>
          <w:rFonts w:ascii="Calibri" w:hAnsi="Calibri" w:cs="Calibri"/>
          <w:bCs/>
          <w:sz w:val="22"/>
          <w:szCs w:val="22"/>
        </w:rPr>
        <w:t xml:space="preserve">i </w:t>
      </w:r>
      <w:r w:rsidRPr="003616D4">
        <w:rPr>
          <w:rFonts w:ascii="Calibri" w:hAnsi="Calibri" w:cs="Calibri"/>
          <w:bCs/>
          <w:sz w:val="22"/>
          <w:szCs w:val="22"/>
        </w:rPr>
        <w:t>contratt</w:t>
      </w:r>
      <w:r>
        <w:rPr>
          <w:rFonts w:ascii="Calibri" w:hAnsi="Calibri" w:cs="Calibri"/>
          <w:bCs/>
          <w:sz w:val="22"/>
          <w:szCs w:val="22"/>
        </w:rPr>
        <w:t xml:space="preserve">i </w:t>
      </w:r>
      <w:r w:rsidRPr="003616D4">
        <w:rPr>
          <w:rFonts w:ascii="Calibri" w:hAnsi="Calibri" w:cs="Calibri"/>
          <w:bCs/>
          <w:sz w:val="22"/>
          <w:szCs w:val="22"/>
        </w:rPr>
        <w:t>integrativ</w:t>
      </w:r>
      <w:r>
        <w:rPr>
          <w:rFonts w:ascii="Calibri" w:hAnsi="Calibri" w:cs="Calibri"/>
          <w:bCs/>
          <w:sz w:val="22"/>
          <w:szCs w:val="22"/>
        </w:rPr>
        <w:t>i</w:t>
      </w:r>
      <w:r w:rsidRPr="003616D4">
        <w:rPr>
          <w:rFonts w:ascii="Calibri" w:hAnsi="Calibri" w:cs="Calibri"/>
          <w:bCs/>
          <w:sz w:val="22"/>
          <w:szCs w:val="22"/>
        </w:rPr>
        <w:t xml:space="preserve"> di secondo livello </w:t>
      </w:r>
      <w:r>
        <w:rPr>
          <w:rFonts w:ascii="Calibri" w:hAnsi="Calibri" w:cs="Calibri"/>
          <w:bCs/>
          <w:sz w:val="22"/>
          <w:szCs w:val="22"/>
        </w:rPr>
        <w:t>(contrattazione decentrata territoriale e aziendale);</w:t>
      </w:r>
    </w:p>
    <w:p w14:paraId="42F9D13E" w14:textId="7EF030FF" w:rsidR="00B37016" w:rsidRPr="001F5A4F" w:rsidRDefault="00B37016" w:rsidP="00B37016">
      <w:pPr>
        <w:widowControl w:val="0"/>
        <w:ind w:left="1134" w:hanging="397"/>
        <w:jc w:val="both"/>
        <w:rPr>
          <w:rFonts w:ascii="Calibri" w:hAnsi="Calibri" w:cs="Calibri"/>
          <w:bCs/>
          <w:sz w:val="22"/>
          <w:szCs w:val="22"/>
        </w:rPr>
      </w:pPr>
      <w:r w:rsidRPr="001F5A4F">
        <w:rPr>
          <w:rFonts w:ascii="Calibri" w:hAnsi="Calibri" w:cs="Calibri"/>
          <w:bCs/>
          <w:sz w:val="22"/>
          <w:szCs w:val="22"/>
        </w:rPr>
        <w:t>e.2)</w:t>
      </w:r>
      <w:r w:rsidRPr="001F5A4F">
        <w:rPr>
          <w:rFonts w:ascii="Calibri" w:hAnsi="Calibri" w:cs="Calibri"/>
          <w:bCs/>
          <w:sz w:val="22"/>
          <w:szCs w:val="22"/>
        </w:rPr>
        <w:tab/>
        <w:t xml:space="preserve">non sono ammesse in relazione </w:t>
      </w:r>
      <w:r>
        <w:rPr>
          <w:rFonts w:ascii="Calibri" w:hAnsi="Calibri" w:cs="Calibri"/>
          <w:bCs/>
          <w:sz w:val="22"/>
          <w:szCs w:val="22"/>
        </w:rPr>
        <w:t>agli oneri contributivi, previdenziali, assicurativi, assistenziali e analoghi</w:t>
      </w:r>
      <w:r w:rsidR="00327F51">
        <w:rPr>
          <w:rFonts w:ascii="Calibri" w:hAnsi="Calibri" w:cs="Calibri"/>
          <w:bCs/>
          <w:sz w:val="22"/>
          <w:szCs w:val="22"/>
        </w:rPr>
        <w:t xml:space="preserve"> </w:t>
      </w:r>
      <w:r>
        <w:rPr>
          <w:rFonts w:ascii="Calibri" w:hAnsi="Calibri" w:cs="Calibri"/>
          <w:bCs/>
          <w:sz w:val="22"/>
          <w:szCs w:val="22"/>
        </w:rPr>
        <w:t>previsti dalla legge o dai stessi contratti di cui al punto e.1)</w:t>
      </w:r>
      <w:r w:rsidRPr="001F5A4F">
        <w:rPr>
          <w:rFonts w:ascii="Calibri" w:hAnsi="Calibri" w:cs="Calibri"/>
          <w:bCs/>
          <w:sz w:val="22"/>
          <w:szCs w:val="22"/>
        </w:rPr>
        <w:t>;</w:t>
      </w:r>
    </w:p>
    <w:p w14:paraId="42F9D13F" w14:textId="77777777" w:rsidR="00332206" w:rsidRPr="00F218FE" w:rsidRDefault="00332206" w:rsidP="00332206">
      <w:pPr>
        <w:widowControl w:val="0"/>
        <w:ind w:left="1134" w:hanging="397"/>
        <w:jc w:val="both"/>
        <w:rPr>
          <w:rFonts w:ascii="Calibri" w:hAnsi="Calibri" w:cs="Calibri"/>
          <w:sz w:val="22"/>
          <w:szCs w:val="22"/>
        </w:rPr>
      </w:pPr>
      <w:r w:rsidRPr="00F218FE">
        <w:rPr>
          <w:rFonts w:ascii="Calibri" w:hAnsi="Calibri" w:cs="Calibri"/>
          <w:bCs/>
          <w:sz w:val="22"/>
          <w:szCs w:val="22"/>
        </w:rPr>
        <w:t>e.3)</w:t>
      </w:r>
      <w:r w:rsidRPr="00F218FE">
        <w:rPr>
          <w:rFonts w:ascii="Calibri" w:hAnsi="Calibri" w:cs="Calibri"/>
          <w:bCs/>
          <w:sz w:val="22"/>
          <w:szCs w:val="22"/>
        </w:rPr>
        <w:tab/>
        <w:t>devono indicare le fonti di rilevamento dei relativi costi, sia per quanto attiene le diverse qualifiche e i diversi contratti territoriali di pertinenza.</w:t>
      </w:r>
    </w:p>
    <w:p w14:paraId="42F9D140" w14:textId="77777777" w:rsidR="00332206" w:rsidRPr="00F218FE" w:rsidRDefault="00332206" w:rsidP="00332206">
      <w:pPr>
        <w:widowControl w:val="0"/>
        <w:ind w:left="1134" w:hanging="397"/>
        <w:jc w:val="both"/>
        <w:rPr>
          <w:rFonts w:ascii="Calibri" w:hAnsi="Calibri" w:cs="Calibri"/>
          <w:bCs/>
          <w:sz w:val="22"/>
          <w:szCs w:val="22"/>
        </w:rPr>
      </w:pPr>
      <w:r w:rsidRPr="00F218FE">
        <w:rPr>
          <w:rFonts w:ascii="Calibri" w:hAnsi="Calibri" w:cs="Calibri"/>
          <w:bCs/>
          <w:sz w:val="22"/>
          <w:szCs w:val="22"/>
        </w:rPr>
        <w:t>e.4)</w:t>
      </w:r>
      <w:r w:rsidRPr="00F218FE">
        <w:rPr>
          <w:rFonts w:ascii="Calibri" w:hAnsi="Calibri" w:cs="Calibri"/>
          <w:bCs/>
          <w:sz w:val="22"/>
          <w:szCs w:val="22"/>
        </w:rPr>
        <w:tab/>
        <w:t>non sono ammesse qualora indichino quantità orarie di impiego riferite a presunti livelli di produttività assolutamente eccezionali, irragionevoli, o riferite a capacità lavorative personali del singolo prestatore d’opera o della squadra ritenute oggettivamente irrealistiche, salvo che siano corroborate dall’utilizzo di tecnologie particolari o innovative adeguatamente dimostrate.</w:t>
      </w:r>
    </w:p>
    <w:p w14:paraId="42F9D141" w14:textId="77777777" w:rsidR="006745BF" w:rsidRPr="00F218FE" w:rsidRDefault="00332206" w:rsidP="00332206">
      <w:pPr>
        <w:widowControl w:val="0"/>
        <w:tabs>
          <w:tab w:val="left" w:pos="-2127"/>
        </w:tabs>
        <w:ind w:left="738" w:hanging="284"/>
        <w:jc w:val="both"/>
        <w:rPr>
          <w:rFonts w:ascii="Calibri" w:hAnsi="Calibri" w:cs="Calibri"/>
          <w:sz w:val="20"/>
          <w:szCs w:val="18"/>
        </w:rPr>
      </w:pPr>
      <w:r w:rsidRPr="00F218FE">
        <w:rPr>
          <w:rFonts w:ascii="Calibri" w:hAnsi="Calibri" w:cs="Calibri"/>
          <w:sz w:val="20"/>
          <w:szCs w:val="18"/>
        </w:rPr>
        <w:br w:type="page"/>
      </w:r>
    </w:p>
    <w:p w14:paraId="42F9D142" w14:textId="77777777" w:rsidR="00332206" w:rsidRPr="00F218FE" w:rsidRDefault="00332206" w:rsidP="00332206">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 w:val="22"/>
          <w:szCs w:val="22"/>
        </w:rPr>
      </w:pPr>
      <w:r w:rsidRPr="00F218FE">
        <w:rPr>
          <w:rFonts w:ascii="Calibri" w:hAnsi="Calibri" w:cs="Calibri"/>
          <w:iCs/>
          <w:sz w:val="22"/>
          <w:szCs w:val="22"/>
        </w:rPr>
        <w:lastRenderedPageBreak/>
        <w:t>PARTE TERZA</w:t>
      </w:r>
    </w:p>
    <w:p w14:paraId="42F9D143" w14:textId="77777777" w:rsidR="00332206" w:rsidRPr="00F218FE" w:rsidRDefault="00332206" w:rsidP="00332206">
      <w:pPr>
        <w:pStyle w:val="Titolo"/>
        <w:widowControl w:val="0"/>
        <w:pBdr>
          <w:top w:val="single" w:sz="4" w:space="1" w:color="auto"/>
          <w:left w:val="single" w:sz="4" w:space="4" w:color="auto"/>
          <w:bottom w:val="single" w:sz="4" w:space="1" w:color="auto"/>
          <w:right w:val="single" w:sz="4" w:space="4" w:color="auto"/>
        </w:pBdr>
        <w:shd w:val="pct15" w:color="auto" w:fill="auto"/>
        <w:rPr>
          <w:rFonts w:ascii="Calibri" w:hAnsi="Calibri" w:cs="Calibri"/>
          <w:iCs/>
          <w:sz w:val="22"/>
          <w:szCs w:val="22"/>
        </w:rPr>
      </w:pPr>
      <w:r w:rsidRPr="00F218FE">
        <w:rPr>
          <w:rFonts w:ascii="Calibri" w:hAnsi="Calibri" w:cs="Calibri"/>
          <w:iCs/>
          <w:sz w:val="22"/>
          <w:szCs w:val="22"/>
        </w:rPr>
        <w:t>DOCUMENTAZIONE  E  INFORMAZIONI</w:t>
      </w:r>
    </w:p>
    <w:p w14:paraId="42F9D144" w14:textId="77777777" w:rsidR="00332206" w:rsidRPr="00F218FE" w:rsidRDefault="00332206" w:rsidP="00332206">
      <w:pPr>
        <w:widowControl w:val="0"/>
        <w:tabs>
          <w:tab w:val="left" w:pos="360"/>
        </w:tabs>
        <w:jc w:val="both"/>
        <w:rPr>
          <w:rFonts w:ascii="Calibri" w:hAnsi="Calibri" w:cs="Calibri"/>
          <w:b/>
          <w:sz w:val="22"/>
          <w:szCs w:val="22"/>
        </w:rPr>
      </w:pPr>
    </w:p>
    <w:p w14:paraId="42F9D145" w14:textId="77777777" w:rsidR="00332206" w:rsidRPr="00F218FE" w:rsidRDefault="00332206" w:rsidP="00332206">
      <w:pPr>
        <w:widowControl w:val="0"/>
        <w:ind w:left="284" w:hanging="284"/>
        <w:rPr>
          <w:rFonts w:ascii="Calibri" w:hAnsi="Calibri" w:cs="Calibri"/>
          <w:b/>
          <w:sz w:val="22"/>
          <w:szCs w:val="22"/>
        </w:rPr>
      </w:pPr>
      <w:r w:rsidRPr="00F218FE">
        <w:rPr>
          <w:rFonts w:ascii="Calibri" w:hAnsi="Calibri" w:cs="Calibri"/>
          <w:b/>
          <w:sz w:val="22"/>
          <w:szCs w:val="22"/>
        </w:rPr>
        <w:t>1.</w:t>
      </w:r>
      <w:r w:rsidRPr="00F218FE">
        <w:rPr>
          <w:rFonts w:ascii="Calibri" w:hAnsi="Calibri" w:cs="Calibri"/>
          <w:b/>
          <w:sz w:val="22"/>
          <w:szCs w:val="22"/>
        </w:rPr>
        <w:tab/>
        <w:t>Disposizioni sulla documentazione, sulle dichiarazioni e sulle comunicazioni:</w:t>
      </w:r>
    </w:p>
    <w:p w14:paraId="42F9D146"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a)</w:t>
      </w:r>
      <w:r w:rsidRPr="00F218FE">
        <w:rPr>
          <w:rFonts w:ascii="Calibri" w:hAnsi="Calibri" w:cs="Calibri"/>
          <w:bCs/>
          <w:sz w:val="22"/>
          <w:szCs w:val="22"/>
        </w:rPr>
        <w:tab/>
        <w:t>tutte le dichiarazioni richieste dal bando di gara e dal presente disciplinare di gara:</w:t>
      </w:r>
    </w:p>
    <w:p w14:paraId="42F9D147" w14:textId="77777777" w:rsidR="00332206" w:rsidRPr="00F218FE" w:rsidRDefault="00332206" w:rsidP="00332206">
      <w:pPr>
        <w:widowControl w:val="0"/>
        <w:suppressAutoHyphens/>
        <w:ind w:left="992" w:hanging="425"/>
        <w:jc w:val="both"/>
        <w:rPr>
          <w:rFonts w:ascii="Calibri" w:hAnsi="Calibri" w:cs="Calibri"/>
          <w:sz w:val="22"/>
          <w:szCs w:val="22"/>
        </w:rPr>
      </w:pPr>
      <w:r w:rsidRPr="00F218FE">
        <w:rPr>
          <w:rFonts w:ascii="Calibri" w:hAnsi="Calibri" w:cs="Calibri"/>
          <w:sz w:val="22"/>
          <w:szCs w:val="22"/>
        </w:rPr>
        <w:t>a.1)</w:t>
      </w:r>
      <w:r w:rsidRPr="00F218FE">
        <w:rPr>
          <w:rFonts w:ascii="Calibri" w:hAnsi="Calibri" w:cs="Calibri"/>
          <w:sz w:val="22"/>
          <w:szCs w:val="22"/>
        </w:rPr>
        <w:tab/>
        <w:t>sono rilasciate ai sensi dell’articolo 47 del d.P.R. n. 445 del 2000, in carta semplice, con la sottoscrizione del dichiarante (rappresentante legale del concorrente o altro soggetto dotato del potere di impegnare contrattualmente il concorrente stesso);</w:t>
      </w:r>
    </w:p>
    <w:p w14:paraId="42F9D148" w14:textId="77777777" w:rsidR="00332206" w:rsidRPr="00F218FE" w:rsidRDefault="00332206" w:rsidP="00332206">
      <w:pPr>
        <w:suppressAutoHyphens/>
        <w:ind w:left="992" w:hanging="425"/>
        <w:jc w:val="both"/>
        <w:rPr>
          <w:rFonts w:ascii="Calibri" w:hAnsi="Calibri" w:cs="Calibri"/>
          <w:sz w:val="22"/>
          <w:szCs w:val="22"/>
        </w:rPr>
      </w:pPr>
      <w:r w:rsidRPr="00F218FE">
        <w:rPr>
          <w:rFonts w:ascii="Calibri" w:hAnsi="Calibri" w:cs="Calibri"/>
          <w:sz w:val="22"/>
          <w:szCs w:val="22"/>
        </w:rPr>
        <w:t>a.2)</w:t>
      </w:r>
      <w:r w:rsidRPr="00F218FE">
        <w:rPr>
          <w:rFonts w:ascii="Calibri" w:hAnsi="Calibri" w:cs="Calibri"/>
          <w:sz w:val="22"/>
          <w:szCs w:val="22"/>
        </w:rPr>
        <w:tab/>
        <w:t>devono essere corredate dalla copia fotostatica di un documento di riconoscimento del dichiarante, in corso di validità; per ciascun dichiarante è sufficiente una sola copia del documento di riconoscimento anche in presenza di più dichiarazioni su fogli distinti;</w:t>
      </w:r>
    </w:p>
    <w:p w14:paraId="42F9D149" w14:textId="77777777" w:rsidR="00332206" w:rsidRDefault="00332206" w:rsidP="00332206">
      <w:pPr>
        <w:widowControl w:val="0"/>
        <w:suppressAutoHyphens/>
        <w:ind w:left="992" w:hanging="425"/>
        <w:jc w:val="both"/>
        <w:rPr>
          <w:rFonts w:ascii="Calibri" w:hAnsi="Calibri" w:cs="Calibri"/>
          <w:sz w:val="22"/>
          <w:szCs w:val="22"/>
        </w:rPr>
      </w:pPr>
      <w:r w:rsidRPr="00F218FE">
        <w:rPr>
          <w:rFonts w:ascii="Calibri" w:hAnsi="Calibri" w:cs="Calibri"/>
          <w:sz w:val="22"/>
          <w:szCs w:val="22"/>
        </w:rPr>
        <w:t>a.3)</w:t>
      </w:r>
      <w:r w:rsidRPr="00F218FE">
        <w:rPr>
          <w:rFonts w:ascii="Calibri" w:hAnsi="Calibri" w:cs="Calibri"/>
          <w:sz w:val="22"/>
          <w:szCs w:val="22"/>
        </w:rPr>
        <w:tab/>
        <w:t>devono essere sottoscritte dai concorrenti, in qualsiasi forma di partecipazione, singoli, raggruppati, consorziati, ancorché appartenenti alle eventuali imprese ausiliar</w:t>
      </w:r>
      <w:r w:rsidR="00BB7797">
        <w:rPr>
          <w:rFonts w:ascii="Calibri" w:hAnsi="Calibri" w:cs="Calibri"/>
          <w:sz w:val="22"/>
          <w:szCs w:val="22"/>
        </w:rPr>
        <w:t>i</w:t>
      </w:r>
      <w:r w:rsidRPr="00F218FE">
        <w:rPr>
          <w:rFonts w:ascii="Calibri" w:hAnsi="Calibri" w:cs="Calibri"/>
          <w:sz w:val="22"/>
          <w:szCs w:val="22"/>
        </w:rPr>
        <w:t>e, ognuno per quanto di propria competenza;</w:t>
      </w:r>
    </w:p>
    <w:p w14:paraId="42F9D14A" w14:textId="77777777" w:rsidR="005D176F" w:rsidRDefault="005D176F" w:rsidP="005D176F">
      <w:pPr>
        <w:widowControl w:val="0"/>
        <w:suppressAutoHyphens/>
        <w:ind w:left="992" w:hanging="425"/>
        <w:jc w:val="both"/>
        <w:rPr>
          <w:rFonts w:ascii="Calibri" w:hAnsi="Calibri" w:cs="Calibri"/>
          <w:bCs/>
          <w:spacing w:val="-2"/>
          <w:sz w:val="22"/>
          <w:szCs w:val="22"/>
        </w:rPr>
      </w:pPr>
      <w:r>
        <w:rPr>
          <w:rFonts w:ascii="Calibri" w:hAnsi="Calibri" w:cs="Calibri"/>
          <w:sz w:val="22"/>
          <w:szCs w:val="22"/>
        </w:rPr>
        <w:t>a.4)</w:t>
      </w:r>
      <w:r>
        <w:rPr>
          <w:rFonts w:ascii="Calibri" w:hAnsi="Calibri" w:cs="Calibri"/>
          <w:sz w:val="22"/>
          <w:szCs w:val="22"/>
        </w:rPr>
        <w:tab/>
        <w:t xml:space="preserve">ai sensi dell’articolo 46, comma 1-bis, del decreto legislativo n. 163 del 2006, si intendono mancanti, gravemente erronee, </w:t>
      </w:r>
      <w:r w:rsidRPr="00E00D7B">
        <w:rPr>
          <w:rFonts w:ascii="Calibri" w:hAnsi="Calibri" w:cs="Calibri"/>
          <w:bCs/>
          <w:sz w:val="22"/>
          <w:szCs w:val="22"/>
        </w:rPr>
        <w:t>insufficienti, non pertinenti, non veritiere</w:t>
      </w:r>
      <w:r>
        <w:rPr>
          <w:rFonts w:ascii="Calibri" w:hAnsi="Calibri" w:cs="Calibri"/>
          <w:bCs/>
          <w:sz w:val="22"/>
          <w:szCs w:val="22"/>
        </w:rPr>
        <w:t>, quando costituiscano mancato adempimento alle prescrizioni previste dal</w:t>
      </w:r>
      <w:r>
        <w:rPr>
          <w:rFonts w:ascii="Calibri" w:hAnsi="Calibri" w:cs="Calibri"/>
          <w:sz w:val="22"/>
          <w:szCs w:val="22"/>
        </w:rPr>
        <w:t xml:space="preserve"> predetto </w:t>
      </w:r>
      <w:r w:rsidRPr="00F218FE">
        <w:rPr>
          <w:rFonts w:ascii="Calibri" w:hAnsi="Calibri" w:cs="Calibri"/>
          <w:bCs/>
          <w:spacing w:val="-2"/>
          <w:sz w:val="22"/>
          <w:szCs w:val="22"/>
        </w:rPr>
        <w:t>decreto legislativo n. 163 del 2006</w:t>
      </w:r>
      <w:r>
        <w:rPr>
          <w:rFonts w:ascii="Calibri" w:hAnsi="Calibri" w:cs="Calibri"/>
          <w:bCs/>
          <w:spacing w:val="-2"/>
          <w:sz w:val="22"/>
          <w:szCs w:val="22"/>
        </w:rPr>
        <w:t xml:space="preserve">, dal d.P.R. n. 207 del 2010 </w:t>
      </w:r>
      <w:r w:rsidR="00AA4E40">
        <w:rPr>
          <w:rFonts w:ascii="Calibri" w:hAnsi="Calibri" w:cs="Calibri"/>
          <w:bCs/>
          <w:spacing w:val="-2"/>
          <w:sz w:val="22"/>
          <w:szCs w:val="22"/>
        </w:rPr>
        <w:t>o da altre</w:t>
      </w:r>
      <w:r>
        <w:rPr>
          <w:rFonts w:ascii="Calibri" w:hAnsi="Calibri" w:cs="Calibri"/>
          <w:bCs/>
          <w:spacing w:val="-2"/>
          <w:sz w:val="22"/>
          <w:szCs w:val="22"/>
        </w:rPr>
        <w:t xml:space="preserve"> disposizioni vigenti aventi forza di legge;</w:t>
      </w:r>
    </w:p>
    <w:p w14:paraId="42F9D14B"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b)</w:t>
      </w:r>
      <w:r w:rsidRPr="00F218FE">
        <w:rPr>
          <w:rFonts w:ascii="Calibri" w:hAnsi="Calibri" w:cs="Calibri"/>
          <w:bCs/>
          <w:sz w:val="22"/>
          <w:szCs w:val="22"/>
        </w:rPr>
        <w:tab/>
        <w:t xml:space="preserve">ai sensi dell’articolo </w:t>
      </w:r>
      <w:r w:rsidRPr="00F218FE">
        <w:rPr>
          <w:rFonts w:ascii="Calibri" w:hAnsi="Calibri" w:cs="Calibri"/>
          <w:sz w:val="22"/>
          <w:szCs w:val="22"/>
        </w:rPr>
        <w:t xml:space="preserve">48, comma 2, del d.P.R. n. 445 del 2000 e dell’articolo 73, comma 4, del decreto legislativo n. 163 del 2006, </w:t>
      </w:r>
      <w:r w:rsidRPr="00F218FE">
        <w:rPr>
          <w:rFonts w:ascii="Calibri" w:hAnsi="Calibri" w:cs="Calibri"/>
          <w:bCs/>
          <w:sz w:val="22"/>
          <w:szCs w:val="22"/>
        </w:rPr>
        <w:t>le dichiarazioni sono redatte preferibilmente sui modelli predisposti e messi a disposizione gratuitamente dalla Stazione appaltante disponibili ai sensi del successivo numero 2, che il concorrente può adattare in relazione alle proprie condizioni specifiche, oppure deve adattare o completare se non sono previste le particolari fattispecie o le condizioni specifiche relative al concorrente medesimo;</w:t>
      </w:r>
    </w:p>
    <w:p w14:paraId="42F9D14C"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c)</w:t>
      </w:r>
      <w:r w:rsidRPr="00F218FE">
        <w:rPr>
          <w:rFonts w:ascii="Calibri" w:hAnsi="Calibri" w:cs="Calibri"/>
          <w:bCs/>
          <w:sz w:val="22"/>
          <w:szCs w:val="22"/>
        </w:rPr>
        <w:tab/>
        <w:t xml:space="preserve">ai sensi dell’articolo </w:t>
      </w:r>
      <w:r w:rsidRPr="00F218FE">
        <w:rPr>
          <w:rFonts w:ascii="Calibri" w:hAnsi="Calibri" w:cs="Calibri"/>
          <w:sz w:val="22"/>
          <w:szCs w:val="22"/>
        </w:rPr>
        <w:t>47, comma 2, del d.P.R. n. 445 del 2000, le dichiarazioni rese nell’interesse proprio del dichiarante possono riguardare anche stati, qualità personali e fatti relativi ad altri soggetti di cui egli abbia diretta conoscenza</w:t>
      </w:r>
      <w:r w:rsidRPr="00F218FE">
        <w:rPr>
          <w:rFonts w:ascii="Calibri" w:hAnsi="Calibri" w:cs="Calibri"/>
          <w:bCs/>
          <w:sz w:val="22"/>
          <w:szCs w:val="22"/>
        </w:rPr>
        <w:t>;</w:t>
      </w:r>
    </w:p>
    <w:p w14:paraId="42F9D14D" w14:textId="42AD08DA" w:rsidR="00332206" w:rsidRPr="00F218FE" w:rsidRDefault="00332206" w:rsidP="00C666AB">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d)</w:t>
      </w:r>
      <w:r w:rsidRPr="00F218FE">
        <w:rPr>
          <w:rFonts w:ascii="Calibri" w:hAnsi="Calibri" w:cs="Calibri"/>
          <w:bCs/>
          <w:sz w:val="22"/>
          <w:szCs w:val="22"/>
        </w:rPr>
        <w:tab/>
      </w:r>
      <w:r w:rsidRPr="00F218FE">
        <w:rPr>
          <w:rFonts w:ascii="Calibri" w:hAnsi="Calibri" w:cs="Calibri"/>
          <w:bCs/>
          <w:spacing w:val="-2"/>
          <w:sz w:val="22"/>
          <w:szCs w:val="22"/>
        </w:rPr>
        <w:t>le dichiarazioni ed i documenti possono essere oggetto di richieste di c</w:t>
      </w:r>
      <w:r w:rsidR="00C666AB">
        <w:rPr>
          <w:rFonts w:ascii="Calibri" w:hAnsi="Calibri" w:cs="Calibri"/>
          <w:bCs/>
          <w:spacing w:val="-2"/>
          <w:sz w:val="22"/>
          <w:szCs w:val="22"/>
        </w:rPr>
        <w:t>ompletamenti o ch</w:t>
      </w:r>
      <w:r w:rsidRPr="00F218FE">
        <w:rPr>
          <w:rFonts w:ascii="Calibri" w:hAnsi="Calibri" w:cs="Calibri"/>
          <w:bCs/>
          <w:spacing w:val="-2"/>
          <w:sz w:val="22"/>
          <w:szCs w:val="22"/>
        </w:rPr>
        <w:t>iarimenti da parte della Stazione appaltante con i limiti e alle condizioni di cui all’articolo 46</w:t>
      </w:r>
      <w:r w:rsidR="00C666AB">
        <w:rPr>
          <w:rFonts w:ascii="Calibri" w:hAnsi="Calibri" w:cs="Calibri"/>
          <w:bCs/>
          <w:spacing w:val="-2"/>
          <w:sz w:val="22"/>
          <w:szCs w:val="22"/>
        </w:rPr>
        <w:t>, comma 1</w:t>
      </w:r>
      <w:r w:rsidR="00B900E0">
        <w:rPr>
          <w:rFonts w:ascii="Calibri" w:hAnsi="Calibri" w:cs="Calibri"/>
          <w:bCs/>
          <w:spacing w:val="-2"/>
          <w:sz w:val="22"/>
          <w:szCs w:val="22"/>
        </w:rPr>
        <w:t xml:space="preserve"> e 1-ter</w:t>
      </w:r>
      <w:r w:rsidR="00C666AB">
        <w:rPr>
          <w:rFonts w:ascii="Calibri" w:hAnsi="Calibri" w:cs="Calibri"/>
          <w:bCs/>
          <w:spacing w:val="-2"/>
          <w:sz w:val="22"/>
          <w:szCs w:val="22"/>
        </w:rPr>
        <w:t>,</w:t>
      </w:r>
      <w:r w:rsidRPr="00F218FE">
        <w:rPr>
          <w:rFonts w:ascii="Calibri" w:hAnsi="Calibri" w:cs="Calibri"/>
          <w:bCs/>
          <w:spacing w:val="-2"/>
          <w:sz w:val="22"/>
          <w:szCs w:val="22"/>
        </w:rPr>
        <w:t xml:space="preserve"> del decreto legislativo n. 163 del 2006;</w:t>
      </w:r>
    </w:p>
    <w:p w14:paraId="42F9D14E"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e)</w:t>
      </w:r>
      <w:r w:rsidRPr="00F218FE">
        <w:rPr>
          <w:rFonts w:ascii="Calibri" w:hAnsi="Calibri" w:cs="Calibri"/>
          <w:bCs/>
          <w:sz w:val="22"/>
          <w:szCs w:val="22"/>
        </w:rPr>
        <w:tab/>
        <w:t>alla documentazione dei concorrenti non residenti in Italia si applicano gli articoli 38, comma 5, 45, comma 6, e 47 del decreto legislativo n. 163 del 2006;</w:t>
      </w:r>
    </w:p>
    <w:p w14:paraId="42F9D14F"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f)</w:t>
      </w:r>
      <w:r w:rsidRPr="00F218FE">
        <w:rPr>
          <w:rFonts w:ascii="Calibri" w:hAnsi="Calibri" w:cs="Calibri"/>
          <w:bCs/>
          <w:sz w:val="22"/>
          <w:szCs w:val="22"/>
        </w:rPr>
        <w:tab/>
        <w:t>le dichiarazioni sostitutive di certificazioni o di attestazioni rilasciate da pubbliche amministrazioni o detenute stabilmente da queste, possono essere sostituite dalle certificazioni o attestazioni in originale o in copia autenticata ai sensi degli articoli 18 e 19 del d.P.R. n. 445 del 2000;</w:t>
      </w:r>
    </w:p>
    <w:p w14:paraId="42F9D150" w14:textId="77777777" w:rsidR="00332206" w:rsidRPr="00F218FE" w:rsidRDefault="00332206" w:rsidP="00332206">
      <w:pPr>
        <w:widowControl w:val="0"/>
        <w:suppressAutoHyphens/>
        <w:ind w:left="568" w:hanging="284"/>
        <w:jc w:val="both"/>
        <w:rPr>
          <w:rFonts w:ascii="Calibri" w:eastAsia="MS Mincho" w:hAnsi="Calibri" w:cs="Calibri"/>
          <w:bCs/>
          <w:sz w:val="22"/>
          <w:szCs w:val="22"/>
        </w:rPr>
      </w:pPr>
      <w:r w:rsidRPr="00F218FE">
        <w:rPr>
          <w:rFonts w:ascii="Calibri" w:eastAsia="MS Mincho" w:hAnsi="Calibri" w:cs="Calibri"/>
          <w:bCs/>
          <w:sz w:val="22"/>
          <w:szCs w:val="22"/>
        </w:rPr>
        <w:t>g)</w:t>
      </w:r>
      <w:r w:rsidRPr="00F218FE">
        <w:rPr>
          <w:rFonts w:ascii="Calibri" w:eastAsia="MS Mincho" w:hAnsi="Calibri" w:cs="Calibri"/>
          <w:bCs/>
          <w:sz w:val="22"/>
          <w:szCs w:val="22"/>
        </w:rPr>
        <w:tab/>
        <w:t xml:space="preserve">le comunicazioni della stazione appaltante agli offerenti, in tutti i casi previsti dal presente disciplinare di gara, si intendono validamente ed efficacemente effettuate se rese ad uno dei recapiti indicati dagli stessi soggetti ai sensi della Parte prima, Capo 2, lettera i), mediante una qualunque delle modalità ammesse dall’articolo 79, comma 5-bis, del </w:t>
      </w:r>
      <w:r w:rsidRPr="00F218FE">
        <w:rPr>
          <w:rFonts w:ascii="Calibri" w:hAnsi="Calibri" w:cs="Calibri"/>
          <w:bCs/>
          <w:sz w:val="22"/>
          <w:szCs w:val="22"/>
        </w:rPr>
        <w:t>decreto legislativo n. 163 del 2006; in caso di raggruppamenti temporanei o consorzi ordinari, anche se non ancora costituiti formalmente, la comunicazione recapitata al mandatario capogruppo si intende validamente resa a tutti gli operatori economici raggruppati o consorziati; in caso di avvalimento la comunicazione recapitata all’offerente si intende validamente resa a tutti gli operatori economici ausiliari.</w:t>
      </w:r>
    </w:p>
    <w:p w14:paraId="42F9D151" w14:textId="77777777" w:rsidR="00332206" w:rsidRPr="00F218FE" w:rsidRDefault="00332206" w:rsidP="00332206">
      <w:pPr>
        <w:widowControl w:val="0"/>
        <w:suppressAutoHyphens/>
        <w:ind w:left="568" w:hanging="284"/>
        <w:jc w:val="both"/>
        <w:rPr>
          <w:rFonts w:ascii="Calibri" w:hAnsi="Calibri" w:cs="Calibri"/>
          <w:bCs/>
          <w:sz w:val="22"/>
          <w:szCs w:val="22"/>
        </w:rPr>
      </w:pPr>
    </w:p>
    <w:p w14:paraId="42F9D152" w14:textId="77777777" w:rsidR="00332206" w:rsidRPr="00F218FE" w:rsidRDefault="00332206" w:rsidP="00332206">
      <w:pPr>
        <w:widowControl w:val="0"/>
        <w:ind w:left="284" w:hanging="284"/>
        <w:rPr>
          <w:rFonts w:ascii="Calibri" w:hAnsi="Calibri" w:cs="Calibri"/>
          <w:b/>
          <w:sz w:val="22"/>
          <w:szCs w:val="22"/>
        </w:rPr>
      </w:pPr>
      <w:r w:rsidRPr="00F218FE">
        <w:rPr>
          <w:rFonts w:ascii="Calibri" w:hAnsi="Calibri" w:cs="Calibri"/>
          <w:b/>
          <w:sz w:val="22"/>
          <w:szCs w:val="22"/>
        </w:rPr>
        <w:t>2.</w:t>
      </w:r>
      <w:r w:rsidRPr="00F218FE">
        <w:rPr>
          <w:rFonts w:ascii="Calibri" w:hAnsi="Calibri" w:cs="Calibri"/>
          <w:b/>
          <w:sz w:val="22"/>
          <w:szCs w:val="22"/>
        </w:rPr>
        <w:tab/>
        <w:t>Acquisizione delle informazioni e della documentazione:</w:t>
      </w:r>
    </w:p>
    <w:p w14:paraId="48DF14D1" w14:textId="5BA83936" w:rsidR="00360F07" w:rsidRDefault="00332206" w:rsidP="00332206">
      <w:pPr>
        <w:widowControl w:val="0"/>
        <w:suppressAutoHyphens/>
        <w:ind w:left="567" w:hanging="284"/>
        <w:jc w:val="both"/>
        <w:rPr>
          <w:rFonts w:ascii="Calibri" w:hAnsi="Calibri" w:cs="Calibri"/>
          <w:b/>
          <w:bCs/>
          <w:sz w:val="22"/>
          <w:szCs w:val="22"/>
        </w:rPr>
      </w:pPr>
      <w:r w:rsidRPr="00F218FE">
        <w:rPr>
          <w:rFonts w:ascii="Calibri" w:hAnsi="Calibri" w:cs="Calibri"/>
          <w:bCs/>
          <w:sz w:val="22"/>
          <w:szCs w:val="22"/>
        </w:rPr>
        <w:t>a)</w:t>
      </w:r>
      <w:r w:rsidRPr="00F218FE">
        <w:rPr>
          <w:rFonts w:ascii="Calibri" w:hAnsi="Calibri" w:cs="Calibri"/>
          <w:bCs/>
          <w:sz w:val="22"/>
          <w:szCs w:val="22"/>
        </w:rPr>
        <w:tab/>
        <w:t xml:space="preserve">ai sensi dell’articolo 72, comma 3, del decreto legislativo n. 163 del 2006 le richieste di informazioni, di chiarimenti o di documentazione, sono presentate esclusivamente in forma scritta (anche mediante telefax o e-mail), in ogni caso entro il termine perentorio di cui al </w:t>
      </w:r>
      <w:r w:rsidRPr="00F218FE">
        <w:rPr>
          <w:rFonts w:ascii="Calibri" w:hAnsi="Calibri" w:cs="Calibri"/>
          <w:b/>
          <w:bCs/>
          <w:sz w:val="22"/>
          <w:szCs w:val="22"/>
        </w:rPr>
        <w:t>punto IV.3.3) del bando di gara</w:t>
      </w:r>
      <w:r w:rsidRPr="00F218FE">
        <w:rPr>
          <w:rFonts w:ascii="Calibri" w:hAnsi="Calibri" w:cs="Calibri"/>
          <w:bCs/>
          <w:sz w:val="22"/>
          <w:szCs w:val="22"/>
        </w:rPr>
        <w:t xml:space="preserve">, al Responsabile del procedimento di cui al </w:t>
      </w:r>
      <w:r w:rsidRPr="00F218FE">
        <w:rPr>
          <w:rFonts w:ascii="Calibri" w:hAnsi="Calibri" w:cs="Calibri"/>
          <w:b/>
          <w:bCs/>
          <w:sz w:val="22"/>
          <w:szCs w:val="22"/>
        </w:rPr>
        <w:t>punto VI.3), lettera p), dello stesso bando di gara</w:t>
      </w:r>
      <w:r w:rsidR="00360F07">
        <w:rPr>
          <w:rFonts w:ascii="Calibri" w:hAnsi="Calibri" w:cs="Calibri"/>
          <w:b/>
          <w:bCs/>
          <w:sz w:val="22"/>
          <w:szCs w:val="22"/>
        </w:rPr>
        <w:t>;</w:t>
      </w:r>
    </w:p>
    <w:p w14:paraId="42F9D173" w14:textId="312E6367" w:rsidR="00332206" w:rsidRPr="00F218FE" w:rsidRDefault="00332206" w:rsidP="00332206">
      <w:pPr>
        <w:widowControl w:val="0"/>
        <w:suppressAutoHyphens/>
        <w:ind w:left="567" w:hanging="284"/>
        <w:jc w:val="both"/>
        <w:rPr>
          <w:rFonts w:ascii="Calibri" w:hAnsi="Calibri" w:cs="Calibri"/>
          <w:bCs/>
          <w:sz w:val="22"/>
          <w:szCs w:val="22"/>
        </w:rPr>
      </w:pPr>
      <w:r w:rsidRPr="00F218FE">
        <w:rPr>
          <w:rFonts w:ascii="Calibri" w:hAnsi="Calibri" w:cs="Calibri"/>
          <w:bCs/>
          <w:sz w:val="22"/>
          <w:szCs w:val="22"/>
        </w:rPr>
        <w:t>b)</w:t>
      </w:r>
      <w:r w:rsidRPr="00F218FE">
        <w:rPr>
          <w:rFonts w:ascii="Calibri" w:hAnsi="Calibri" w:cs="Calibri"/>
          <w:bCs/>
          <w:sz w:val="22"/>
          <w:szCs w:val="22"/>
        </w:rPr>
        <w:tab/>
        <w:t>le richieste di cui alla lettera a) sono ammesse a mezzo telefonico solo se confermate in forma scritta entro il secondo giorno feriale successivo e comunque entro i termini di cui alla stessa lettera a);</w:t>
      </w:r>
    </w:p>
    <w:p w14:paraId="42F9D174" w14:textId="77777777" w:rsidR="00332206"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c)</w:t>
      </w:r>
      <w:r w:rsidRPr="00F218FE">
        <w:rPr>
          <w:rFonts w:ascii="Calibri" w:hAnsi="Calibri" w:cs="Calibri"/>
          <w:bCs/>
          <w:sz w:val="22"/>
          <w:szCs w:val="22"/>
        </w:rPr>
        <w:tab/>
        <w:t>se le richieste pervengono in tempo utile entro il termine di cui alla lettera a), la Stazione appaltante provvede alla loro evasione entro i successivi 3 (tre) giorni feriali;</w:t>
      </w:r>
    </w:p>
    <w:p w14:paraId="5FA7C1CE" w14:textId="77777777" w:rsidR="00360F07" w:rsidRDefault="00360F07" w:rsidP="00332206">
      <w:pPr>
        <w:widowControl w:val="0"/>
        <w:suppressAutoHyphens/>
        <w:ind w:left="568" w:hanging="284"/>
        <w:jc w:val="both"/>
        <w:rPr>
          <w:rFonts w:ascii="Calibri" w:hAnsi="Calibri" w:cs="Calibri"/>
          <w:bCs/>
          <w:sz w:val="22"/>
          <w:szCs w:val="22"/>
        </w:rPr>
      </w:pPr>
    </w:p>
    <w:p w14:paraId="41C2D8F9" w14:textId="77777777" w:rsidR="00360F07" w:rsidRPr="00F218FE" w:rsidRDefault="00360F07" w:rsidP="00332206">
      <w:pPr>
        <w:widowControl w:val="0"/>
        <w:suppressAutoHyphens/>
        <w:ind w:left="568" w:hanging="284"/>
        <w:jc w:val="both"/>
        <w:rPr>
          <w:rFonts w:ascii="Calibri" w:hAnsi="Calibri" w:cs="Calibri"/>
          <w:bCs/>
          <w:sz w:val="22"/>
          <w:szCs w:val="22"/>
        </w:rPr>
      </w:pPr>
    </w:p>
    <w:p w14:paraId="42F9D175" w14:textId="47DF9245"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lastRenderedPageBreak/>
        <w:t>d)</w:t>
      </w:r>
      <w:r w:rsidRPr="00F218FE">
        <w:rPr>
          <w:rFonts w:ascii="Calibri" w:hAnsi="Calibri" w:cs="Calibri"/>
          <w:bCs/>
          <w:sz w:val="22"/>
          <w:szCs w:val="22"/>
        </w:rPr>
        <w:tab/>
      </w:r>
      <w:r w:rsidR="00AB765F" w:rsidRPr="00AB765F">
        <w:rPr>
          <w:rFonts w:ascii="Calibri" w:hAnsi="Calibri" w:cs="Calibri"/>
          <w:bCs/>
          <w:sz w:val="22"/>
          <w:szCs w:val="22"/>
        </w:rPr>
        <w:t>il</w:t>
      </w:r>
      <w:r w:rsidR="00AB765F">
        <w:rPr>
          <w:rFonts w:ascii="Calibri" w:hAnsi="Calibri" w:cs="Calibri"/>
          <w:bCs/>
          <w:sz w:val="22"/>
          <w:szCs w:val="22"/>
        </w:rPr>
        <w:t xml:space="preserve"> presente disciplinare di gara,</w:t>
      </w:r>
      <w:r w:rsidR="00AB765F" w:rsidRPr="00AB765F">
        <w:rPr>
          <w:rFonts w:ascii="Calibri" w:hAnsi="Calibri" w:cs="Calibri"/>
          <w:bCs/>
          <w:sz w:val="22"/>
          <w:szCs w:val="22"/>
        </w:rPr>
        <w:t xml:space="preserve"> i modelli per la partecipazione alla gara con lo schema delle dichiarazioni di possesso dei requisiti di cui al </w:t>
      </w:r>
      <w:r w:rsidR="00AB765F">
        <w:rPr>
          <w:rFonts w:ascii="Calibri" w:hAnsi="Calibri" w:cs="Calibri"/>
          <w:bCs/>
          <w:sz w:val="22"/>
          <w:szCs w:val="22"/>
        </w:rPr>
        <w:t xml:space="preserve">punto III.2) del bando di gara e l’intera documentazione di gara </w:t>
      </w:r>
      <w:r w:rsidR="00AB765F" w:rsidRPr="00AB765F">
        <w:rPr>
          <w:rFonts w:ascii="Calibri" w:hAnsi="Calibri" w:cs="Calibri"/>
          <w:bCs/>
          <w:sz w:val="22"/>
          <w:szCs w:val="22"/>
        </w:rPr>
        <w:t>sono liberamente disponibili sul sito internet: http://www.srtspa.it</w:t>
      </w:r>
    </w:p>
    <w:p w14:paraId="42F9D1FD" w14:textId="77777777" w:rsidR="00BA2A21" w:rsidRDefault="00BA2A21" w:rsidP="00332206">
      <w:pPr>
        <w:widowControl w:val="0"/>
        <w:ind w:left="284" w:hanging="284"/>
        <w:rPr>
          <w:rFonts w:ascii="Calibri" w:hAnsi="Calibri" w:cs="Calibri"/>
          <w:b/>
          <w:sz w:val="22"/>
          <w:szCs w:val="22"/>
        </w:rPr>
      </w:pPr>
    </w:p>
    <w:p w14:paraId="42F9D1FE" w14:textId="77777777" w:rsidR="00332206" w:rsidRPr="00F218FE" w:rsidRDefault="00332206" w:rsidP="00332206">
      <w:pPr>
        <w:widowControl w:val="0"/>
        <w:ind w:left="284" w:hanging="284"/>
        <w:rPr>
          <w:rFonts w:ascii="Calibri" w:hAnsi="Calibri" w:cs="Calibri"/>
          <w:b/>
          <w:sz w:val="22"/>
          <w:szCs w:val="22"/>
        </w:rPr>
      </w:pPr>
      <w:r w:rsidRPr="00F218FE">
        <w:rPr>
          <w:rFonts w:ascii="Calibri" w:hAnsi="Calibri" w:cs="Calibri"/>
          <w:b/>
          <w:sz w:val="22"/>
          <w:szCs w:val="22"/>
        </w:rPr>
        <w:t>3.</w:t>
      </w:r>
      <w:r w:rsidRPr="00F218FE">
        <w:rPr>
          <w:rFonts w:ascii="Calibri" w:hAnsi="Calibri" w:cs="Calibri"/>
          <w:b/>
          <w:sz w:val="22"/>
          <w:szCs w:val="22"/>
        </w:rPr>
        <w:tab/>
        <w:t>Disposizioni finali</w:t>
      </w:r>
    </w:p>
    <w:p w14:paraId="42F9D1FF"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a)</w:t>
      </w:r>
      <w:r w:rsidRPr="00F218FE">
        <w:rPr>
          <w:rFonts w:ascii="Calibri" w:hAnsi="Calibri" w:cs="Calibri"/>
          <w:bCs/>
          <w:sz w:val="22"/>
          <w:szCs w:val="22"/>
        </w:rPr>
        <w:tab/>
      </w:r>
      <w:r w:rsidRPr="00F218FE">
        <w:rPr>
          <w:rFonts w:ascii="Calibri" w:hAnsi="Calibri" w:cs="Calibri"/>
          <w:b/>
          <w:bCs/>
          <w:sz w:val="22"/>
          <w:szCs w:val="22"/>
        </w:rPr>
        <w:t>computo dei termini</w:t>
      </w:r>
      <w:r w:rsidRPr="00F218FE">
        <w:rPr>
          <w:rFonts w:ascii="Calibri" w:hAnsi="Calibri" w:cs="Calibri"/>
          <w:bCs/>
          <w:sz w:val="22"/>
          <w:szCs w:val="22"/>
        </w:rPr>
        <w:t>: tutti i termini previsti dagli atti di gara, ove non diversamente specificato, sono calcolati in conformità Regolamento CEE n. 1182/71 del Consiglio del 3 giugno 1971;</w:t>
      </w:r>
    </w:p>
    <w:p w14:paraId="42F9D200" w14:textId="77777777" w:rsidR="00210484" w:rsidRDefault="00210484" w:rsidP="00210484">
      <w:pPr>
        <w:widowControl w:val="0"/>
        <w:suppressAutoHyphens/>
        <w:ind w:left="568" w:hanging="284"/>
        <w:jc w:val="both"/>
        <w:rPr>
          <w:rFonts w:ascii="Calibri" w:hAnsi="Calibri" w:cs="Calibri"/>
          <w:bCs/>
          <w:sz w:val="22"/>
          <w:szCs w:val="22"/>
        </w:rPr>
      </w:pPr>
      <w:r w:rsidRPr="00B178C4">
        <w:rPr>
          <w:rFonts w:ascii="Calibri" w:hAnsi="Calibri" w:cs="Calibri"/>
          <w:bCs/>
          <w:sz w:val="22"/>
          <w:szCs w:val="22"/>
        </w:rPr>
        <w:t>b)</w:t>
      </w:r>
      <w:r w:rsidRPr="00B178C4">
        <w:rPr>
          <w:rFonts w:ascii="Calibri" w:hAnsi="Calibri" w:cs="Calibri"/>
          <w:bCs/>
          <w:sz w:val="22"/>
          <w:szCs w:val="22"/>
        </w:rPr>
        <w:tab/>
      </w:r>
      <w:r w:rsidRPr="00B178C4">
        <w:rPr>
          <w:rFonts w:ascii="Calibri" w:hAnsi="Calibri" w:cs="Calibri"/>
          <w:b/>
          <w:sz w:val="22"/>
          <w:szCs w:val="22"/>
        </w:rPr>
        <w:t>supplente</w:t>
      </w:r>
      <w:r w:rsidRPr="00B178C4">
        <w:rPr>
          <w:rFonts w:ascii="Calibri" w:hAnsi="Calibri" w:cs="Calibri"/>
          <w:bCs/>
          <w:sz w:val="22"/>
          <w:szCs w:val="22"/>
        </w:rPr>
        <w:t xml:space="preserve">: </w:t>
      </w:r>
      <w:r w:rsidRPr="001F5A4F">
        <w:rPr>
          <w:rFonts w:ascii="Calibri" w:hAnsi="Calibri" w:cs="Calibri"/>
          <w:sz w:val="22"/>
          <w:szCs w:val="22"/>
        </w:rPr>
        <w:t>ai sensi dell’articolo 140, commi 1 e 2, del decreto legislativo n. 163 del 2006, in caso di fallimento</w:t>
      </w:r>
      <w:r>
        <w:rPr>
          <w:rFonts w:ascii="Calibri" w:hAnsi="Calibri" w:cs="Calibri"/>
          <w:sz w:val="22"/>
          <w:szCs w:val="22"/>
        </w:rPr>
        <w:t xml:space="preserve"> o </w:t>
      </w:r>
      <w:r w:rsidRPr="001F5A4F">
        <w:rPr>
          <w:rFonts w:ascii="Calibri" w:hAnsi="Calibri" w:cs="Calibri"/>
          <w:sz w:val="22"/>
          <w:szCs w:val="22"/>
        </w:rPr>
        <w:t xml:space="preserve"> </w:t>
      </w:r>
      <w:r w:rsidRPr="00E9133F">
        <w:rPr>
          <w:rFonts w:ascii="Calibri" w:hAnsi="Calibri" w:cs="Calibri"/>
          <w:sz w:val="22"/>
          <w:szCs w:val="22"/>
        </w:rPr>
        <w:t xml:space="preserve">di liquidazione coatta e concordato preventivo </w:t>
      </w:r>
      <w:r w:rsidRPr="001F5A4F">
        <w:rPr>
          <w:rFonts w:ascii="Calibri" w:hAnsi="Calibri" w:cs="Calibri"/>
          <w:sz w:val="22"/>
          <w:szCs w:val="22"/>
        </w:rPr>
        <w:t>dell'aggiudicatario</w:t>
      </w:r>
      <w:r>
        <w:rPr>
          <w:rFonts w:ascii="Calibri" w:hAnsi="Calibri" w:cs="Calibri"/>
          <w:sz w:val="22"/>
          <w:szCs w:val="22"/>
        </w:rPr>
        <w:t xml:space="preserve">, </w:t>
      </w:r>
      <w:r w:rsidRPr="00E9133F">
        <w:rPr>
          <w:rFonts w:ascii="Calibri" w:hAnsi="Calibri" w:cs="Calibri"/>
          <w:sz w:val="22"/>
          <w:szCs w:val="22"/>
        </w:rPr>
        <w:t xml:space="preserve">di risoluzione del contratto </w:t>
      </w:r>
      <w:r w:rsidRPr="001F5A4F">
        <w:rPr>
          <w:rFonts w:ascii="Calibri" w:hAnsi="Calibri" w:cs="Calibri"/>
          <w:sz w:val="22"/>
          <w:szCs w:val="22"/>
        </w:rPr>
        <w:t>per reati accertati o grave inadempimento</w:t>
      </w:r>
      <w:r w:rsidRPr="00E9133F">
        <w:rPr>
          <w:rFonts w:ascii="Calibri" w:hAnsi="Calibri" w:cs="Calibri"/>
          <w:sz w:val="22"/>
          <w:szCs w:val="22"/>
        </w:rPr>
        <w:t xml:space="preserve"> ai sensi degli articoli 135 e 136 o di recesso ai sensi dell'articolo</w:t>
      </w:r>
      <w:r>
        <w:rPr>
          <w:rFonts w:ascii="Calibri" w:hAnsi="Calibri" w:cs="Calibri"/>
          <w:sz w:val="22"/>
          <w:szCs w:val="22"/>
        </w:rPr>
        <w:t xml:space="preserve"> 92, commi 3 e 4, del decreto legislativo n. 159 del 2011</w:t>
      </w:r>
      <w:r w:rsidRPr="00E9133F">
        <w:rPr>
          <w:rFonts w:ascii="Calibri" w:hAnsi="Calibri" w:cs="Calibri"/>
          <w:sz w:val="22"/>
          <w:szCs w:val="22"/>
        </w:rPr>
        <w:t>:</w:t>
      </w:r>
      <w:r>
        <w:rPr>
          <w:rFonts w:ascii="Calibri" w:hAnsi="Calibri" w:cs="Calibri"/>
          <w:sz w:val="22"/>
          <w:szCs w:val="22"/>
        </w:rPr>
        <w:t xml:space="preserve"> </w:t>
      </w:r>
    </w:p>
    <w:p w14:paraId="42F9D201" w14:textId="77777777" w:rsidR="00332206" w:rsidRPr="00F218FE" w:rsidRDefault="00332206" w:rsidP="00332206">
      <w:pPr>
        <w:widowControl w:val="0"/>
        <w:suppressAutoHyphens/>
        <w:ind w:left="851"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sono interpellati progressivamente gli operatori economici che hanno partecipato all'originaria procedura di gara, risultanti dalla relativa graduatoria, se ancora in possesso dei necessari requisiti, al fine di stipulare un nuovo contratto per l'affidamento del completamento delle prestazioni;</w:t>
      </w:r>
    </w:p>
    <w:p w14:paraId="42F9D202" w14:textId="77777777" w:rsidR="00332206" w:rsidRPr="00F218FE" w:rsidRDefault="00332206" w:rsidP="00332206">
      <w:pPr>
        <w:widowControl w:val="0"/>
        <w:suppressAutoHyphens/>
        <w:ind w:left="851"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r>
      <w:r w:rsidRPr="00F218FE">
        <w:rPr>
          <w:rFonts w:ascii="Calibri" w:hAnsi="Calibri" w:cs="Calibri"/>
          <w:spacing w:val="-4"/>
          <w:sz w:val="22"/>
          <w:szCs w:val="22"/>
        </w:rPr>
        <w:t>l'interpello avviene in ordine decrescente a partire dall’operatore economico che ha formulato la prima migliore offerta ammessa, escluso l'originario aggiudicatario, fino al quinto migliore offerente in sede di gara;</w:t>
      </w:r>
    </w:p>
    <w:p w14:paraId="42F9D203" w14:textId="77777777" w:rsidR="00332206" w:rsidRDefault="00332206" w:rsidP="00332206">
      <w:pPr>
        <w:widowControl w:val="0"/>
        <w:suppressAutoHyphens/>
        <w:ind w:left="851" w:hanging="284"/>
        <w:jc w:val="both"/>
        <w:rPr>
          <w:rFonts w:ascii="Calibri" w:hAnsi="Calibri" w:cs="Calibri"/>
          <w:sz w:val="22"/>
          <w:szCs w:val="22"/>
        </w:rPr>
      </w:pPr>
      <w:r w:rsidRPr="00F218FE">
        <w:rPr>
          <w:rFonts w:ascii="Calibri" w:hAnsi="Calibri" w:cs="Calibri"/>
          <w:sz w:val="22"/>
          <w:szCs w:val="22"/>
        </w:rPr>
        <w:t>---</w:t>
      </w:r>
      <w:r w:rsidRPr="00F218FE">
        <w:rPr>
          <w:rFonts w:ascii="Calibri" w:hAnsi="Calibri" w:cs="Calibri"/>
          <w:sz w:val="22"/>
          <w:szCs w:val="22"/>
        </w:rPr>
        <w:tab/>
        <w:t>l’affidamento all’operatore economico supplente avviene alle medesime condizioni economiche già offerte dall’aggiudicatario originario;</w:t>
      </w:r>
    </w:p>
    <w:p w14:paraId="42F9D205" w14:textId="77777777" w:rsidR="00332206" w:rsidRPr="00F218FE" w:rsidRDefault="00332206" w:rsidP="006F7C8E">
      <w:pPr>
        <w:widowControl w:val="0"/>
        <w:suppressAutoHyphens/>
        <w:ind w:left="851" w:hanging="284"/>
        <w:jc w:val="both"/>
        <w:rPr>
          <w:rFonts w:ascii="Calibri" w:hAnsi="Calibri" w:cs="Calibri"/>
          <w:bCs/>
          <w:sz w:val="22"/>
          <w:szCs w:val="22"/>
        </w:rPr>
      </w:pPr>
      <w:r w:rsidRPr="00F218FE">
        <w:rPr>
          <w:rFonts w:ascii="Calibri" w:hAnsi="Calibri" w:cs="Calibri"/>
          <w:bCs/>
          <w:sz w:val="22"/>
          <w:szCs w:val="22"/>
        </w:rPr>
        <w:t>---</w:t>
      </w:r>
      <w:r w:rsidRPr="00F218FE">
        <w:rPr>
          <w:rFonts w:ascii="Calibri" w:hAnsi="Calibri" w:cs="Calibri"/>
          <w:bCs/>
          <w:sz w:val="22"/>
          <w:szCs w:val="22"/>
        </w:rPr>
        <w:tab/>
        <w:t xml:space="preserve">se l’offerta dell’operatore economico supplente ricade </w:t>
      </w:r>
      <w:r w:rsidR="006F7C8E">
        <w:rPr>
          <w:rFonts w:ascii="Calibri" w:hAnsi="Calibri" w:cs="Calibri"/>
          <w:bCs/>
          <w:sz w:val="22"/>
          <w:szCs w:val="22"/>
        </w:rPr>
        <w:t xml:space="preserve">nella </w:t>
      </w:r>
      <w:r w:rsidRPr="00F218FE">
        <w:rPr>
          <w:rFonts w:ascii="Calibri" w:hAnsi="Calibri" w:cs="Calibri"/>
          <w:bCs/>
          <w:sz w:val="22"/>
          <w:szCs w:val="22"/>
        </w:rPr>
        <w:t>condizion</w:t>
      </w:r>
      <w:r w:rsidR="006F7C8E">
        <w:rPr>
          <w:rFonts w:ascii="Calibri" w:hAnsi="Calibri" w:cs="Calibri"/>
          <w:bCs/>
          <w:sz w:val="22"/>
          <w:szCs w:val="22"/>
        </w:rPr>
        <w:t>e</w:t>
      </w:r>
      <w:r w:rsidRPr="00F218FE">
        <w:rPr>
          <w:rFonts w:ascii="Calibri" w:hAnsi="Calibri" w:cs="Calibri"/>
          <w:bCs/>
          <w:sz w:val="22"/>
          <w:szCs w:val="22"/>
        </w:rPr>
        <w:t xml:space="preserve"> di cui alla Parte seconda, Capo 1, lettera </w:t>
      </w:r>
      <w:r w:rsidR="006F7C8E">
        <w:rPr>
          <w:rFonts w:ascii="Calibri" w:hAnsi="Calibri" w:cs="Calibri"/>
          <w:bCs/>
          <w:sz w:val="22"/>
          <w:szCs w:val="22"/>
        </w:rPr>
        <w:t>b</w:t>
      </w:r>
      <w:r w:rsidRPr="00F218FE">
        <w:rPr>
          <w:rFonts w:ascii="Calibri" w:hAnsi="Calibri" w:cs="Calibri"/>
          <w:bCs/>
          <w:sz w:val="22"/>
          <w:szCs w:val="22"/>
        </w:rPr>
        <w:t>), prima dell’affidamento la Stazione appaltante procede alla verifica in contraddittorio delle giustificazioni del supplente ai sensi del</w:t>
      </w:r>
      <w:r w:rsidR="006F7C8E">
        <w:rPr>
          <w:rFonts w:ascii="Calibri" w:hAnsi="Calibri" w:cs="Calibri"/>
          <w:bCs/>
          <w:sz w:val="22"/>
          <w:szCs w:val="22"/>
        </w:rPr>
        <w:t>la stessa Parte seconda, Capo 9;</w:t>
      </w:r>
    </w:p>
    <w:p w14:paraId="42F9D208" w14:textId="43D879B9"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c)</w:t>
      </w:r>
      <w:r w:rsidRPr="00F218FE">
        <w:rPr>
          <w:rFonts w:ascii="Calibri" w:hAnsi="Calibri" w:cs="Calibri"/>
          <w:bCs/>
          <w:sz w:val="22"/>
          <w:szCs w:val="22"/>
        </w:rPr>
        <w:tab/>
      </w:r>
      <w:r w:rsidRPr="00F218FE">
        <w:rPr>
          <w:rFonts w:ascii="Calibri" w:hAnsi="Calibri" w:cs="Calibri"/>
          <w:b/>
          <w:bCs/>
          <w:sz w:val="22"/>
          <w:szCs w:val="22"/>
        </w:rPr>
        <w:t>controversie</w:t>
      </w:r>
      <w:r w:rsidRPr="00F218FE">
        <w:rPr>
          <w:rFonts w:ascii="Calibri" w:hAnsi="Calibri" w:cs="Calibri"/>
          <w:bCs/>
          <w:sz w:val="22"/>
          <w:szCs w:val="22"/>
        </w:rPr>
        <w:t xml:space="preserve">: tutte le controversie derivanti dal contratto, previo esperimento dei tentativi di transazione e di accordo bonario ai sensi rispettivamente degli articoli 239 e 240 del decreto legislativo n. 163 del 2006, se non risolte, sono deferite alla competenza dell’Autorità giudiziaria del Foro di </w:t>
      </w:r>
      <w:r w:rsidR="00AB765F">
        <w:rPr>
          <w:rFonts w:ascii="Calibri" w:hAnsi="Calibri" w:cs="Calibri"/>
          <w:bCs/>
          <w:sz w:val="22"/>
          <w:szCs w:val="22"/>
        </w:rPr>
        <w:t>Alessandria</w:t>
      </w:r>
      <w:r w:rsidR="00AB765F" w:rsidRPr="00F218FE">
        <w:rPr>
          <w:rFonts w:ascii="Calibri" w:hAnsi="Calibri" w:cs="Calibri"/>
          <w:bCs/>
          <w:sz w:val="22"/>
          <w:szCs w:val="22"/>
        </w:rPr>
        <w:t xml:space="preserve">, </w:t>
      </w:r>
      <w:r w:rsidRPr="00F218FE">
        <w:rPr>
          <w:rFonts w:ascii="Calibri" w:hAnsi="Calibri" w:cs="Calibri"/>
          <w:bCs/>
          <w:sz w:val="22"/>
          <w:szCs w:val="22"/>
        </w:rPr>
        <w:t xml:space="preserve">con esclusione della competenza arbitrale; </w:t>
      </w:r>
    </w:p>
    <w:p w14:paraId="42F9D20B"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d)</w:t>
      </w:r>
      <w:r w:rsidRPr="00F218FE">
        <w:rPr>
          <w:rFonts w:ascii="Calibri" w:hAnsi="Calibri" w:cs="Calibri"/>
          <w:bCs/>
          <w:sz w:val="22"/>
          <w:szCs w:val="22"/>
        </w:rPr>
        <w:tab/>
      </w:r>
      <w:r w:rsidRPr="00F218FE">
        <w:rPr>
          <w:rFonts w:ascii="Calibri" w:hAnsi="Calibri" w:cs="Calibri"/>
          <w:b/>
          <w:bCs/>
          <w:sz w:val="22"/>
          <w:szCs w:val="22"/>
        </w:rPr>
        <w:t>trattamento dati personali</w:t>
      </w:r>
      <w:r w:rsidRPr="00F218FE">
        <w:rPr>
          <w:rFonts w:ascii="Calibri" w:hAnsi="Calibri" w:cs="Calibri"/>
          <w:bCs/>
          <w:sz w:val="22"/>
          <w:szCs w:val="22"/>
        </w:rPr>
        <w:t>: ai sensi dell’articolo 13 del decreto legislativo n. 196 del 2003, in relazione ai dati personali il cui conferimento è richiesto ai fini della gara, si informa che:</w:t>
      </w:r>
    </w:p>
    <w:p w14:paraId="42F9D20C" w14:textId="17850D8A" w:rsidR="00332206" w:rsidRPr="00F218FE" w:rsidRDefault="00332206" w:rsidP="00332206">
      <w:pPr>
        <w:suppressAutoHyphens/>
        <w:ind w:left="992" w:hanging="425"/>
        <w:jc w:val="both"/>
        <w:rPr>
          <w:rFonts w:ascii="Calibri" w:hAnsi="Calibri" w:cs="Calibri"/>
          <w:bCs/>
          <w:sz w:val="22"/>
          <w:szCs w:val="22"/>
        </w:rPr>
      </w:pPr>
      <w:r w:rsidRPr="00F218FE">
        <w:rPr>
          <w:rFonts w:ascii="Calibri" w:hAnsi="Calibri" w:cs="Calibri"/>
          <w:bCs/>
          <w:sz w:val="22"/>
          <w:szCs w:val="22"/>
        </w:rPr>
        <w:t>d.1)</w:t>
      </w:r>
      <w:r w:rsidRPr="00F218FE">
        <w:rPr>
          <w:rFonts w:ascii="Calibri" w:hAnsi="Calibri" w:cs="Calibri"/>
          <w:bCs/>
          <w:sz w:val="22"/>
          <w:szCs w:val="22"/>
        </w:rPr>
        <w:tab/>
        <w:t xml:space="preserve">titolare del trattamento, nonché responsabile, è </w:t>
      </w:r>
      <w:r w:rsidR="00AB765F">
        <w:rPr>
          <w:rFonts w:ascii="Calibri" w:hAnsi="Calibri" w:cs="Calibri"/>
          <w:bCs/>
          <w:sz w:val="22"/>
          <w:szCs w:val="22"/>
        </w:rPr>
        <w:t>il Direttore Generale</w:t>
      </w:r>
      <w:r w:rsidR="00AB765F" w:rsidRPr="00F218FE">
        <w:rPr>
          <w:rFonts w:ascii="Calibri" w:hAnsi="Calibri" w:cs="Calibri"/>
          <w:bCs/>
          <w:sz w:val="22"/>
          <w:szCs w:val="22"/>
        </w:rPr>
        <w:t xml:space="preserve"> </w:t>
      </w:r>
      <w:r w:rsidRPr="00F218FE">
        <w:rPr>
          <w:rFonts w:ascii="Calibri" w:hAnsi="Calibri" w:cs="Calibri"/>
          <w:bCs/>
          <w:sz w:val="22"/>
          <w:szCs w:val="22"/>
        </w:rPr>
        <w:t xml:space="preserve">nella persona </w:t>
      </w:r>
      <w:r w:rsidR="00AB765F">
        <w:rPr>
          <w:rFonts w:ascii="Calibri" w:hAnsi="Calibri" w:cs="Calibri"/>
          <w:bCs/>
          <w:sz w:val="22"/>
          <w:szCs w:val="22"/>
        </w:rPr>
        <w:t>dell’Ing, Andrea Firpo</w:t>
      </w:r>
      <w:r w:rsidRPr="00F218FE">
        <w:rPr>
          <w:rFonts w:ascii="Calibri" w:hAnsi="Calibri" w:cs="Calibri"/>
          <w:bCs/>
          <w:sz w:val="22"/>
          <w:szCs w:val="22"/>
        </w:rPr>
        <w:t>;</w:t>
      </w:r>
    </w:p>
    <w:p w14:paraId="42F9D20D"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d.2)</w:t>
      </w:r>
      <w:r w:rsidRPr="00F218FE">
        <w:rPr>
          <w:rFonts w:ascii="Calibri" w:hAnsi="Calibri" w:cs="Calibri"/>
          <w:bCs/>
          <w:sz w:val="22"/>
          <w:szCs w:val="22"/>
        </w:rPr>
        <w:tab/>
        <w:t>il trattamento è finalizzato allo svolgimento della gara e dei procedimenti amministrativi e giurisdizionali conseguenti, alle condizioni di cui all’articolo 18 del decreto legislativo n. 196 del 2003;</w:t>
      </w:r>
    </w:p>
    <w:p w14:paraId="42F9D20E"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d.3)</w:t>
      </w:r>
      <w:r w:rsidRPr="00F218FE">
        <w:rPr>
          <w:rFonts w:ascii="Calibri" w:hAnsi="Calibri" w:cs="Calibri"/>
          <w:bCs/>
          <w:sz w:val="22"/>
          <w:szCs w:val="22"/>
        </w:rPr>
        <w:tab/>
        <w:t>il trattamento è realizzato per mezzo delle operazioni o complesso di operazioni di cui all’articolo 4, comma 1, lettera a), del decreto legislativo n. 196 de 2003, con o senza l’ausilio di strumenti elettronici o comunque automatizzati, mediante procedure idonee a garantirne la riservatezza, effettuate dagli incaricati al trattamento a ciò autorizzati dal titolare del trattamento;</w:t>
      </w:r>
    </w:p>
    <w:p w14:paraId="42F9D20F"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d.4)</w:t>
      </w:r>
      <w:r w:rsidRPr="00F218FE">
        <w:rPr>
          <w:rFonts w:ascii="Calibri" w:hAnsi="Calibri" w:cs="Calibri"/>
          <w:bCs/>
          <w:sz w:val="22"/>
          <w:szCs w:val="22"/>
        </w:rPr>
        <w:tab/>
        <w:t>i dati personali conferiti, anche giudiziari, il cui trattamento è autorizzato ai sensi degli articoli 21 e 22 del decreto legislativo n. 106 del 2003, con provvedimento dell’Autorità garante n. 7 del 2009 (G.U. n. 13 del 18 gennaio 2010 – s.o. n. 12), Capi IV, numero 2), lettere d) ed e), sono trattati in misura non eccedente e pertinente ai fini del procedimento di gara e l’eventuale rifiuto da parte dell’interessato a conferirli comporta l’impossibilità di partecipazione alla gara stessa;</w:t>
      </w:r>
    </w:p>
    <w:p w14:paraId="42F9D210"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d.5)</w:t>
      </w:r>
      <w:r w:rsidRPr="00F218FE">
        <w:rPr>
          <w:rFonts w:ascii="Calibri" w:hAnsi="Calibri" w:cs="Calibri"/>
          <w:bCs/>
          <w:sz w:val="22"/>
          <w:szCs w:val="22"/>
        </w:rPr>
        <w:tab/>
      </w:r>
      <w:r w:rsidRPr="00F218FE">
        <w:rPr>
          <w:rFonts w:ascii="Calibri" w:hAnsi="Calibri" w:cs="Calibri"/>
          <w:spacing w:val="-4"/>
          <w:sz w:val="22"/>
          <w:szCs w:val="22"/>
        </w:rPr>
        <w:t>i dati possono venire a conoscenza degli incaricati autorizzati dal titolare e dei componenti degli organi che gestiscono il procedimento, possono essere comunicati ai soggetti cui la comunicazione sia obbligatoria per legge o regolamento o a soggetti cui la comunicazione sia necessaria in caso di contenzioso;</w:t>
      </w:r>
    </w:p>
    <w:p w14:paraId="42F9D211"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d.6)</w:t>
      </w:r>
      <w:r w:rsidRPr="00F218FE">
        <w:rPr>
          <w:rFonts w:ascii="Calibri" w:hAnsi="Calibri" w:cs="Calibri"/>
          <w:bCs/>
          <w:sz w:val="22"/>
          <w:szCs w:val="22"/>
        </w:rPr>
        <w:tab/>
        <w:t>l’interessato che abbia conferito dati personali può esercitare i diritti di cui all’articolo 13 del predetto decreto legislativo n. 196 del 2003;</w:t>
      </w:r>
    </w:p>
    <w:p w14:paraId="42F9D212" w14:textId="66651BE1" w:rsidR="00332206" w:rsidRPr="00F218FE" w:rsidRDefault="00332206" w:rsidP="00332206">
      <w:pPr>
        <w:widowControl w:val="0"/>
        <w:suppressAutoHyphens/>
        <w:ind w:left="568" w:hanging="284"/>
        <w:jc w:val="both"/>
        <w:rPr>
          <w:rFonts w:ascii="Calibri" w:eastAsia="MS Mincho" w:hAnsi="Calibri" w:cs="Calibri"/>
          <w:bCs/>
          <w:sz w:val="22"/>
          <w:szCs w:val="22"/>
        </w:rPr>
      </w:pPr>
      <w:r w:rsidRPr="00F218FE">
        <w:rPr>
          <w:rFonts w:ascii="Calibri" w:eastAsia="MS Mincho" w:hAnsi="Calibri" w:cs="Calibri"/>
          <w:bCs/>
          <w:sz w:val="22"/>
          <w:szCs w:val="22"/>
        </w:rPr>
        <w:t>e)</w:t>
      </w:r>
      <w:r w:rsidRPr="00F218FE">
        <w:rPr>
          <w:rFonts w:ascii="Calibri" w:eastAsia="MS Mincho" w:hAnsi="Calibri" w:cs="Calibri"/>
          <w:bCs/>
          <w:sz w:val="22"/>
          <w:szCs w:val="22"/>
        </w:rPr>
        <w:tab/>
      </w:r>
      <w:r w:rsidRPr="00F218FE">
        <w:rPr>
          <w:rFonts w:ascii="Calibri" w:eastAsia="MS Mincho" w:hAnsi="Calibri" w:cs="Calibri"/>
          <w:b/>
          <w:bCs/>
          <w:sz w:val="22"/>
          <w:szCs w:val="22"/>
        </w:rPr>
        <w:t>procedure di ricorso</w:t>
      </w:r>
      <w:r w:rsidRPr="00F218FE">
        <w:rPr>
          <w:rFonts w:ascii="Calibri" w:eastAsia="MS Mincho" w:hAnsi="Calibri" w:cs="Calibri"/>
          <w:bCs/>
          <w:sz w:val="22"/>
          <w:szCs w:val="22"/>
        </w:rPr>
        <w:t xml:space="preserve">: contro i provvedimenti che il concorrente ritenga lesivi dei propri interessi è ammesso ricorso al Tribunale Amministrativo Regionale (T.A.R.) </w:t>
      </w:r>
      <w:r w:rsidR="00AB765F" w:rsidRPr="00AB765F">
        <w:rPr>
          <w:rFonts w:ascii="Calibri" w:eastAsia="MS Mincho" w:hAnsi="Calibri" w:cs="Calibri"/>
          <w:bCs/>
          <w:sz w:val="22"/>
          <w:szCs w:val="22"/>
        </w:rPr>
        <w:t>per la Regione Piemonte, sede di Torino</w:t>
      </w:r>
      <w:r w:rsidRPr="00F218FE">
        <w:rPr>
          <w:rFonts w:ascii="Calibri" w:eastAsia="MS Mincho" w:hAnsi="Calibri" w:cs="Calibri"/>
          <w:bCs/>
          <w:sz w:val="22"/>
          <w:szCs w:val="22"/>
        </w:rPr>
        <w:t>, con le seguenti precisazioni:</w:t>
      </w:r>
    </w:p>
    <w:p w14:paraId="42F9D213" w14:textId="77777777" w:rsidR="00332206" w:rsidRPr="00F218FE" w:rsidRDefault="00332206" w:rsidP="00332206">
      <w:pPr>
        <w:widowControl w:val="0"/>
        <w:suppressAutoHyphens/>
        <w:ind w:left="992" w:hanging="425"/>
        <w:jc w:val="both"/>
        <w:rPr>
          <w:rFonts w:ascii="Calibri" w:eastAsia="MS Mincho" w:hAnsi="Calibri" w:cs="Calibri"/>
          <w:bCs/>
          <w:sz w:val="22"/>
          <w:szCs w:val="22"/>
        </w:rPr>
      </w:pPr>
      <w:r w:rsidRPr="00F218FE">
        <w:rPr>
          <w:rFonts w:ascii="Calibri" w:eastAsia="MS Mincho" w:hAnsi="Calibri" w:cs="Calibri"/>
          <w:bCs/>
          <w:sz w:val="22"/>
          <w:szCs w:val="22"/>
        </w:rPr>
        <w:t>e.1)</w:t>
      </w:r>
      <w:r w:rsidRPr="00F218FE">
        <w:rPr>
          <w:rFonts w:ascii="Calibri" w:eastAsia="MS Mincho" w:hAnsi="Calibri" w:cs="Calibri"/>
          <w:bCs/>
          <w:sz w:val="22"/>
          <w:szCs w:val="22"/>
        </w:rPr>
        <w:tab/>
        <w:t>il ricorso deve essere notificato entro il termine perentorio di 30 (trenta) giorni alla Stazione appaltante e ad almeno uno dei controinteressati, e depositato entro i successivi 15 (quindici) giorni;</w:t>
      </w:r>
    </w:p>
    <w:p w14:paraId="42F9D214" w14:textId="77777777" w:rsidR="00332206" w:rsidRPr="00F218FE" w:rsidRDefault="00332206" w:rsidP="00332206">
      <w:pPr>
        <w:widowControl w:val="0"/>
        <w:suppressAutoHyphens/>
        <w:ind w:left="992" w:hanging="425"/>
        <w:jc w:val="both"/>
        <w:rPr>
          <w:rFonts w:ascii="Calibri" w:eastAsia="MS Mincho" w:hAnsi="Calibri" w:cs="Calibri"/>
          <w:bCs/>
          <w:sz w:val="22"/>
          <w:szCs w:val="22"/>
        </w:rPr>
      </w:pPr>
      <w:r w:rsidRPr="00F218FE">
        <w:rPr>
          <w:rFonts w:ascii="Calibri" w:eastAsia="MS Mincho" w:hAnsi="Calibri" w:cs="Calibri"/>
          <w:bCs/>
          <w:sz w:val="22"/>
          <w:szCs w:val="22"/>
        </w:rPr>
        <w:t>e.2)</w:t>
      </w:r>
      <w:r w:rsidRPr="00F218FE">
        <w:rPr>
          <w:rFonts w:ascii="Calibri" w:eastAsia="MS Mincho" w:hAnsi="Calibri" w:cs="Calibri"/>
          <w:bCs/>
          <w:sz w:val="22"/>
          <w:szCs w:val="22"/>
        </w:rPr>
        <w:tab/>
        <w:t>il termine per la notificazione del ricorso decorre:</w:t>
      </w:r>
    </w:p>
    <w:p w14:paraId="42F9D215" w14:textId="77777777" w:rsidR="00332206" w:rsidRPr="00F218FE" w:rsidRDefault="00332206" w:rsidP="00E27ABA">
      <w:pPr>
        <w:widowControl w:val="0"/>
        <w:suppressAutoHyphens/>
        <w:ind w:left="1276" w:hanging="283"/>
        <w:jc w:val="both"/>
        <w:rPr>
          <w:rFonts w:ascii="Calibri" w:eastAsia="MS Mincho" w:hAnsi="Calibri" w:cs="Calibri"/>
          <w:bCs/>
          <w:sz w:val="22"/>
          <w:szCs w:val="22"/>
        </w:rPr>
      </w:pPr>
      <w:r w:rsidRPr="00F218FE">
        <w:rPr>
          <w:rFonts w:ascii="Calibri" w:eastAsia="MS Mincho" w:hAnsi="Calibri" w:cs="Calibri"/>
          <w:bCs/>
          <w:sz w:val="22"/>
          <w:szCs w:val="22"/>
        </w:rPr>
        <w:t>-</w:t>
      </w:r>
      <w:r w:rsidRPr="00F218FE">
        <w:rPr>
          <w:rFonts w:ascii="Calibri" w:eastAsia="MS Mincho" w:hAnsi="Calibri" w:cs="Calibri"/>
          <w:bCs/>
          <w:sz w:val="22"/>
          <w:szCs w:val="22"/>
        </w:rPr>
        <w:tab/>
        <w:t xml:space="preserve">dalla pubblicazione del bando di gara </w:t>
      </w:r>
      <w:r w:rsidR="00E27ABA">
        <w:rPr>
          <w:rFonts w:ascii="Calibri" w:eastAsia="MS Mincho" w:hAnsi="Calibri" w:cs="Calibri"/>
          <w:bCs/>
          <w:sz w:val="22"/>
          <w:szCs w:val="22"/>
        </w:rPr>
        <w:t>all’Albo on-line della Stazione appaltante</w:t>
      </w:r>
      <w:r w:rsidRPr="00F218FE">
        <w:rPr>
          <w:rFonts w:ascii="Calibri" w:eastAsia="MS Mincho" w:hAnsi="Calibri" w:cs="Calibri"/>
          <w:bCs/>
          <w:sz w:val="22"/>
          <w:szCs w:val="22"/>
        </w:rPr>
        <w:t xml:space="preserve"> per cause che ostano alla partecipazione;</w:t>
      </w:r>
    </w:p>
    <w:p w14:paraId="42F9D216" w14:textId="77777777" w:rsidR="00332206" w:rsidRPr="00F218FE" w:rsidRDefault="00332206" w:rsidP="00332206">
      <w:pPr>
        <w:widowControl w:val="0"/>
        <w:suppressAutoHyphens/>
        <w:ind w:left="1276" w:hanging="283"/>
        <w:jc w:val="both"/>
        <w:rPr>
          <w:rFonts w:ascii="Calibri" w:eastAsia="MS Mincho" w:hAnsi="Calibri" w:cs="Calibri"/>
          <w:bCs/>
          <w:sz w:val="22"/>
          <w:szCs w:val="22"/>
        </w:rPr>
      </w:pPr>
      <w:r w:rsidRPr="00F218FE">
        <w:rPr>
          <w:rFonts w:ascii="Calibri" w:eastAsia="MS Mincho" w:hAnsi="Calibri" w:cs="Calibri"/>
          <w:bCs/>
          <w:sz w:val="22"/>
          <w:szCs w:val="22"/>
        </w:rPr>
        <w:lastRenderedPageBreak/>
        <w:t>-</w:t>
      </w:r>
      <w:r w:rsidRPr="00F218FE">
        <w:rPr>
          <w:rFonts w:ascii="Calibri" w:eastAsia="MS Mincho" w:hAnsi="Calibri" w:cs="Calibri"/>
          <w:bCs/>
          <w:sz w:val="22"/>
          <w:szCs w:val="22"/>
        </w:rPr>
        <w:tab/>
        <w:t>dal ricevimento della comunicazione di esclusione per i concorrenti esclusi;</w:t>
      </w:r>
    </w:p>
    <w:p w14:paraId="42F9D217" w14:textId="77777777" w:rsidR="00332206" w:rsidRPr="00F218FE" w:rsidRDefault="00332206" w:rsidP="00332206">
      <w:pPr>
        <w:widowControl w:val="0"/>
        <w:suppressAutoHyphens/>
        <w:ind w:left="1276" w:hanging="283"/>
        <w:jc w:val="both"/>
        <w:rPr>
          <w:rFonts w:ascii="Calibri" w:eastAsia="MS Mincho" w:hAnsi="Calibri" w:cs="Calibri"/>
          <w:bCs/>
          <w:sz w:val="22"/>
          <w:szCs w:val="22"/>
        </w:rPr>
      </w:pPr>
      <w:r w:rsidRPr="00F218FE">
        <w:rPr>
          <w:rFonts w:ascii="Calibri" w:eastAsia="MS Mincho" w:hAnsi="Calibri" w:cs="Calibri"/>
          <w:bCs/>
          <w:sz w:val="22"/>
          <w:szCs w:val="22"/>
        </w:rPr>
        <w:t>-</w:t>
      </w:r>
      <w:r w:rsidRPr="00F218FE">
        <w:rPr>
          <w:rFonts w:ascii="Calibri" w:eastAsia="MS Mincho" w:hAnsi="Calibri" w:cs="Calibri"/>
          <w:bCs/>
          <w:sz w:val="22"/>
          <w:szCs w:val="22"/>
        </w:rPr>
        <w:tab/>
        <w:t>dal ricevimento della comunicazione dell’aggiudicazione definitiva per i concorrenti diversi dall’aggiudicatario;</w:t>
      </w:r>
    </w:p>
    <w:p w14:paraId="42F9D219" w14:textId="77777777" w:rsidR="00332206" w:rsidRPr="00F218FE" w:rsidRDefault="00332206" w:rsidP="00332206">
      <w:pPr>
        <w:widowControl w:val="0"/>
        <w:suppressAutoHyphens/>
        <w:ind w:left="568" w:hanging="284"/>
        <w:jc w:val="both"/>
        <w:rPr>
          <w:rFonts w:ascii="Calibri" w:hAnsi="Calibri" w:cs="Calibri"/>
          <w:bCs/>
          <w:sz w:val="22"/>
          <w:szCs w:val="22"/>
        </w:rPr>
      </w:pPr>
      <w:r w:rsidRPr="00F218FE">
        <w:rPr>
          <w:rFonts w:ascii="Calibri" w:hAnsi="Calibri" w:cs="Calibri"/>
          <w:bCs/>
          <w:sz w:val="22"/>
          <w:szCs w:val="22"/>
        </w:rPr>
        <w:t>f)</w:t>
      </w:r>
      <w:r w:rsidRPr="00F218FE">
        <w:rPr>
          <w:rFonts w:ascii="Calibri" w:hAnsi="Calibri" w:cs="Calibri"/>
          <w:bCs/>
          <w:sz w:val="22"/>
          <w:szCs w:val="22"/>
        </w:rPr>
        <w:tab/>
      </w:r>
      <w:r w:rsidRPr="00F218FE">
        <w:rPr>
          <w:rFonts w:ascii="Calibri" w:hAnsi="Calibri" w:cs="Calibri"/>
          <w:b/>
          <w:bCs/>
          <w:sz w:val="22"/>
          <w:szCs w:val="22"/>
        </w:rPr>
        <w:t>accesso agli atti</w:t>
      </w:r>
      <w:r w:rsidRPr="00F218FE">
        <w:rPr>
          <w:rFonts w:ascii="Calibri" w:hAnsi="Calibri" w:cs="Calibri"/>
          <w:bCs/>
          <w:sz w:val="22"/>
          <w:szCs w:val="22"/>
        </w:rPr>
        <w:t>: fermo restando quanto previsto dall’articolo 13 e l’articolo 79, commi 3 e 5-bis, del decreto legislativo n. 163 del 2006, l’accesso agli atti di gara è consentito, entro 10 (dieci) giorni dalla comunicazione del provvedimento lesivo:</w:t>
      </w:r>
    </w:p>
    <w:p w14:paraId="42F9D21A"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f.1)</w:t>
      </w:r>
      <w:r w:rsidRPr="00F218FE">
        <w:rPr>
          <w:rFonts w:ascii="Calibri" w:hAnsi="Calibri" w:cs="Calibri"/>
          <w:bCs/>
          <w:sz w:val="22"/>
          <w:szCs w:val="22"/>
        </w:rPr>
        <w:tab/>
        <w:t>per i concorrenti esclusi, o la cui offerta sia stata esclusa, limitatamente agli atti formatisi nelle fasi della procedura anteriori all’esclusione fino al conseguente provvedimento di esclusione;</w:t>
      </w:r>
    </w:p>
    <w:p w14:paraId="42F9D21B"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f.2)</w:t>
      </w:r>
      <w:r w:rsidRPr="00F218FE">
        <w:rPr>
          <w:rFonts w:ascii="Calibri" w:hAnsi="Calibri" w:cs="Calibri"/>
          <w:bCs/>
          <w:sz w:val="22"/>
          <w:szCs w:val="22"/>
        </w:rPr>
        <w:tab/>
        <w:t>per i concorrenti ammessi e la cui offerta sia compresa nella graduatoria finale, dopo l’approvazione dell’aggiudicazione provvisoria o, in assenza di questa, dopo 30 (trenta) giorni dall’aggiudicazione provvisoria, per quanto attiene i verbali di gara e le offerte concorrenti;</w:t>
      </w:r>
    </w:p>
    <w:p w14:paraId="42F9D21C" w14:textId="77777777" w:rsidR="00332206" w:rsidRPr="00F218FE" w:rsidRDefault="00332206" w:rsidP="00332206">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f.3)</w:t>
      </w:r>
      <w:r w:rsidRPr="00F218FE">
        <w:rPr>
          <w:rFonts w:ascii="Calibri" w:hAnsi="Calibri" w:cs="Calibri"/>
          <w:bCs/>
          <w:sz w:val="22"/>
          <w:szCs w:val="22"/>
        </w:rPr>
        <w:tab/>
        <w:t>per i concorrenti ammessi e la cui offerta sia compresa nella graduatoria finale, dopo l’aggiudicazione definitiva, per quanto attiene la verifica delle offerte anomale;</w:t>
      </w:r>
    </w:p>
    <w:p w14:paraId="42F9D21D" w14:textId="77777777" w:rsidR="00332206" w:rsidRPr="00F218FE" w:rsidRDefault="00332206" w:rsidP="00332206">
      <w:pPr>
        <w:widowControl w:val="0"/>
        <w:suppressAutoHyphens/>
        <w:ind w:left="568" w:hanging="284"/>
        <w:jc w:val="both"/>
        <w:rPr>
          <w:rFonts w:ascii="Calibri" w:eastAsia="MS Mincho" w:hAnsi="Calibri" w:cs="Calibri"/>
          <w:bCs/>
          <w:sz w:val="22"/>
          <w:szCs w:val="22"/>
        </w:rPr>
      </w:pPr>
      <w:r w:rsidRPr="00F218FE">
        <w:rPr>
          <w:rFonts w:ascii="Calibri" w:eastAsia="MS Mincho" w:hAnsi="Calibri" w:cs="Calibri"/>
          <w:bCs/>
          <w:sz w:val="22"/>
          <w:szCs w:val="22"/>
        </w:rPr>
        <w:t>g)</w:t>
      </w:r>
      <w:r w:rsidRPr="00F218FE">
        <w:rPr>
          <w:rFonts w:ascii="Calibri" w:eastAsia="MS Mincho" w:hAnsi="Calibri" w:cs="Calibri"/>
          <w:bCs/>
          <w:sz w:val="22"/>
          <w:szCs w:val="22"/>
        </w:rPr>
        <w:tab/>
      </w:r>
      <w:r w:rsidRPr="00F218FE">
        <w:rPr>
          <w:rFonts w:ascii="Calibri" w:eastAsia="MS Mincho" w:hAnsi="Calibri" w:cs="Calibri"/>
          <w:b/>
          <w:bCs/>
          <w:sz w:val="22"/>
          <w:szCs w:val="22"/>
        </w:rPr>
        <w:t>norme richiamate</w:t>
      </w:r>
      <w:r w:rsidRPr="00F218FE">
        <w:rPr>
          <w:rFonts w:ascii="Calibri" w:eastAsia="MS Mincho" w:hAnsi="Calibri" w:cs="Calibri"/>
          <w:bCs/>
          <w:sz w:val="22"/>
          <w:szCs w:val="22"/>
        </w:rPr>
        <w:t>: fanno parte integrante del presente disciplinare di gara e del successivo contratto d’appalto:</w:t>
      </w:r>
    </w:p>
    <w:p w14:paraId="42F9D21E" w14:textId="77777777" w:rsidR="00332206" w:rsidRPr="00F218FE" w:rsidRDefault="00332206" w:rsidP="00332206">
      <w:pPr>
        <w:widowControl w:val="0"/>
        <w:suppressAutoHyphens/>
        <w:ind w:left="992" w:hanging="425"/>
        <w:jc w:val="both"/>
        <w:rPr>
          <w:rFonts w:ascii="Calibri" w:eastAsia="MS Mincho" w:hAnsi="Calibri" w:cs="Calibri"/>
          <w:bCs/>
          <w:sz w:val="22"/>
          <w:szCs w:val="22"/>
        </w:rPr>
      </w:pPr>
      <w:r w:rsidRPr="00F218FE">
        <w:rPr>
          <w:rFonts w:ascii="Calibri" w:eastAsia="MS Mincho" w:hAnsi="Calibri" w:cs="Calibri"/>
          <w:bCs/>
          <w:sz w:val="22"/>
          <w:szCs w:val="22"/>
        </w:rPr>
        <w:t>g.1)</w:t>
      </w:r>
      <w:r w:rsidRPr="00F218FE">
        <w:rPr>
          <w:rFonts w:ascii="Calibri" w:eastAsia="MS Mincho" w:hAnsi="Calibri" w:cs="Calibri"/>
          <w:bCs/>
          <w:sz w:val="22"/>
          <w:szCs w:val="22"/>
        </w:rPr>
        <w:tab/>
        <w:t>il decreto legislativo 12 aprile 2006, n. 163;</w:t>
      </w:r>
    </w:p>
    <w:p w14:paraId="42F9D21F" w14:textId="77777777" w:rsidR="00332206" w:rsidRPr="00F218FE" w:rsidRDefault="00332206" w:rsidP="00EF3455">
      <w:pPr>
        <w:widowControl w:val="0"/>
        <w:suppressAutoHyphens/>
        <w:ind w:left="992" w:hanging="425"/>
        <w:jc w:val="both"/>
        <w:rPr>
          <w:rFonts w:ascii="Calibri" w:hAnsi="Calibri" w:cs="Calibri"/>
          <w:bCs/>
          <w:sz w:val="22"/>
          <w:szCs w:val="22"/>
        </w:rPr>
      </w:pPr>
      <w:r w:rsidRPr="00F218FE">
        <w:rPr>
          <w:rFonts w:ascii="Calibri" w:hAnsi="Calibri" w:cs="Calibri"/>
          <w:bCs/>
          <w:sz w:val="22"/>
          <w:szCs w:val="22"/>
        </w:rPr>
        <w:t>g.2)</w:t>
      </w:r>
      <w:r w:rsidRPr="00F218FE">
        <w:rPr>
          <w:rFonts w:ascii="Calibri" w:hAnsi="Calibri" w:cs="Calibri"/>
          <w:bCs/>
          <w:sz w:val="22"/>
          <w:szCs w:val="22"/>
        </w:rPr>
        <w:tab/>
        <w:t xml:space="preserve">il regolamento di attuazione approvato con d.P.R. 5 ottobre 2010, n. 207; </w:t>
      </w:r>
    </w:p>
    <w:p w14:paraId="42F9D225" w14:textId="77777777" w:rsidR="00672AAA" w:rsidRPr="00F218FE" w:rsidRDefault="00672AAA" w:rsidP="00672AAA">
      <w:pPr>
        <w:widowControl w:val="0"/>
        <w:suppressAutoHyphens/>
        <w:ind w:left="568" w:hanging="284"/>
        <w:jc w:val="both"/>
        <w:rPr>
          <w:rFonts w:ascii="Calibri" w:eastAsia="MS Mincho" w:hAnsi="Calibri" w:cs="Calibri"/>
          <w:bCs/>
          <w:sz w:val="22"/>
          <w:szCs w:val="22"/>
        </w:rPr>
      </w:pPr>
      <w:r>
        <w:rPr>
          <w:rFonts w:ascii="Calibri" w:eastAsia="MS Mincho" w:hAnsi="Calibri" w:cs="Calibri"/>
          <w:bCs/>
          <w:sz w:val="22"/>
          <w:szCs w:val="22"/>
        </w:rPr>
        <w:t>h</w:t>
      </w:r>
      <w:r w:rsidRPr="00F218FE">
        <w:rPr>
          <w:rFonts w:ascii="Calibri" w:eastAsia="MS Mincho" w:hAnsi="Calibri" w:cs="Calibri"/>
          <w:bCs/>
          <w:sz w:val="22"/>
          <w:szCs w:val="22"/>
        </w:rPr>
        <w:t>)</w:t>
      </w:r>
      <w:r w:rsidRPr="00F218FE">
        <w:rPr>
          <w:rFonts w:ascii="Calibri" w:eastAsia="MS Mincho" w:hAnsi="Calibri" w:cs="Calibri"/>
          <w:bCs/>
          <w:sz w:val="22"/>
          <w:szCs w:val="22"/>
        </w:rPr>
        <w:tab/>
      </w:r>
      <w:r w:rsidRPr="00F218FE">
        <w:rPr>
          <w:rFonts w:ascii="Calibri" w:eastAsia="MS Mincho" w:hAnsi="Calibri" w:cs="Calibri"/>
          <w:b/>
          <w:bCs/>
          <w:sz w:val="22"/>
          <w:szCs w:val="22"/>
        </w:rPr>
        <w:t>riserva di aggiudicazione</w:t>
      </w:r>
      <w:r w:rsidRPr="00F218FE">
        <w:rPr>
          <w:rFonts w:ascii="Calibri" w:eastAsia="MS Mincho" w:hAnsi="Calibri" w:cs="Calibri"/>
          <w:bCs/>
          <w:sz w:val="22"/>
          <w:szCs w:val="22"/>
        </w:rPr>
        <w:t>: la stazione appaltante si riserva di differire, spostare o revocare il presente procedimento di gara, senza alcun diritto degli offerenti a rimborso spese o quant’altro.</w:t>
      </w:r>
    </w:p>
    <w:p w14:paraId="42F9D226" w14:textId="77777777" w:rsidR="00332206" w:rsidRPr="00F218FE" w:rsidRDefault="00332206" w:rsidP="00332206">
      <w:pPr>
        <w:widowControl w:val="0"/>
        <w:suppressAutoHyphens/>
        <w:ind w:left="851" w:hanging="284"/>
        <w:jc w:val="both"/>
        <w:rPr>
          <w:rFonts w:ascii="Calibri" w:hAnsi="Calibri" w:cs="Calibri"/>
          <w:bCs/>
          <w:sz w:val="22"/>
          <w:szCs w:val="22"/>
        </w:rPr>
      </w:pPr>
    </w:p>
    <w:p w14:paraId="28E8B2E7" w14:textId="77777777" w:rsidR="00E222A2" w:rsidRDefault="00E222A2" w:rsidP="00332206">
      <w:pPr>
        <w:widowControl w:val="0"/>
        <w:ind w:left="720" w:hanging="437"/>
        <w:jc w:val="both"/>
        <w:rPr>
          <w:rFonts w:ascii="Calibri" w:hAnsi="Calibri" w:cs="Calibri"/>
          <w:sz w:val="22"/>
          <w:szCs w:val="22"/>
        </w:rPr>
      </w:pPr>
    </w:p>
    <w:p w14:paraId="42F9D227" w14:textId="30A5EC60" w:rsidR="00332206" w:rsidRPr="00F218FE" w:rsidRDefault="00E222A2" w:rsidP="00332206">
      <w:pPr>
        <w:widowControl w:val="0"/>
        <w:ind w:left="720" w:hanging="437"/>
        <w:jc w:val="both"/>
        <w:rPr>
          <w:rFonts w:ascii="Calibri" w:hAnsi="Calibri" w:cs="Calibri"/>
          <w:sz w:val="22"/>
          <w:szCs w:val="22"/>
        </w:rPr>
      </w:pPr>
      <w:r>
        <w:rPr>
          <w:rFonts w:ascii="Calibri" w:hAnsi="Calibri" w:cs="Calibri"/>
          <w:sz w:val="22"/>
          <w:szCs w:val="22"/>
        </w:rPr>
        <w:t xml:space="preserve">Novi Ligure,  </w:t>
      </w:r>
      <w:r w:rsidR="002D1734">
        <w:rPr>
          <w:rFonts w:ascii="Calibri" w:hAnsi="Calibri" w:cs="Calibri"/>
          <w:sz w:val="22"/>
          <w:szCs w:val="22"/>
        </w:rPr>
        <w:t>13/10/</w:t>
      </w:r>
      <w:r>
        <w:rPr>
          <w:rFonts w:ascii="Calibri" w:hAnsi="Calibri" w:cs="Calibri"/>
          <w:sz w:val="22"/>
          <w:szCs w:val="22"/>
        </w:rPr>
        <w:t>2014</w:t>
      </w:r>
      <w:bookmarkStart w:id="10" w:name="_GoBack"/>
      <w:bookmarkEnd w:id="10"/>
    </w:p>
    <w:p w14:paraId="42F9D228" w14:textId="77777777" w:rsidR="00332206" w:rsidRPr="00F218FE" w:rsidRDefault="00332206" w:rsidP="00332206">
      <w:pPr>
        <w:widowControl w:val="0"/>
        <w:suppressAutoHyphens/>
        <w:ind w:left="568" w:hanging="284"/>
        <w:jc w:val="both"/>
        <w:rPr>
          <w:rFonts w:ascii="Calibri" w:hAnsi="Calibri" w:cs="Calibri"/>
          <w:bCs/>
          <w:color w:val="FF0000"/>
          <w:sz w:val="22"/>
          <w:szCs w:val="22"/>
        </w:rPr>
      </w:pPr>
    </w:p>
    <w:p w14:paraId="42F9D229" w14:textId="77777777" w:rsidR="00332206" w:rsidRPr="00F218FE" w:rsidRDefault="00332206" w:rsidP="00332206">
      <w:pPr>
        <w:widowControl w:val="0"/>
        <w:suppressAutoHyphens/>
        <w:ind w:left="568" w:hanging="284"/>
        <w:jc w:val="both"/>
        <w:rPr>
          <w:rFonts w:ascii="Calibri" w:hAnsi="Calibri" w:cs="Calibri"/>
          <w:bCs/>
          <w:sz w:val="22"/>
          <w:szCs w:val="22"/>
        </w:rPr>
      </w:pPr>
    </w:p>
    <w:p w14:paraId="42F9D22B" w14:textId="5C496E20" w:rsidR="00332206" w:rsidRPr="00F218FE" w:rsidRDefault="00332206" w:rsidP="00E222A2">
      <w:pPr>
        <w:widowControl w:val="0"/>
        <w:jc w:val="center"/>
        <w:rPr>
          <w:rFonts w:ascii="Calibri" w:hAnsi="Calibri" w:cs="Calibri"/>
          <w:sz w:val="22"/>
          <w:szCs w:val="22"/>
        </w:rPr>
      </w:pPr>
      <w:r w:rsidRPr="00F218FE">
        <w:rPr>
          <w:rFonts w:ascii="Calibri" w:hAnsi="Calibri" w:cs="Calibri"/>
          <w:sz w:val="22"/>
          <w:szCs w:val="22"/>
        </w:rPr>
        <w:t xml:space="preserve">IL RESPONSABILE DEL </w:t>
      </w:r>
      <w:r w:rsidR="00310BDA">
        <w:rPr>
          <w:rFonts w:ascii="Calibri" w:hAnsi="Calibri" w:cs="Calibri"/>
          <w:sz w:val="22"/>
          <w:szCs w:val="22"/>
        </w:rPr>
        <w:t>PROCEDIMENTO</w:t>
      </w:r>
    </w:p>
    <w:p w14:paraId="42F9D22C" w14:textId="4EE57EC1" w:rsidR="00332206" w:rsidRPr="00F218FE" w:rsidRDefault="00E222A2" w:rsidP="00332206">
      <w:pPr>
        <w:widowControl w:val="0"/>
        <w:jc w:val="center"/>
        <w:rPr>
          <w:rFonts w:ascii="Calibri" w:hAnsi="Calibri" w:cs="Calibri"/>
          <w:sz w:val="22"/>
          <w:szCs w:val="22"/>
        </w:rPr>
      </w:pPr>
      <w:r>
        <w:rPr>
          <w:rFonts w:ascii="Calibri" w:hAnsi="Calibri" w:cs="Calibri"/>
          <w:sz w:val="22"/>
          <w:szCs w:val="22"/>
        </w:rPr>
        <w:t>Ing. Andrea Firpo</w:t>
      </w:r>
    </w:p>
    <w:p w14:paraId="42F9D22D" w14:textId="77777777" w:rsidR="00332206" w:rsidRPr="00F218FE" w:rsidRDefault="00332206" w:rsidP="00332206">
      <w:pPr>
        <w:widowControl w:val="0"/>
        <w:jc w:val="center"/>
        <w:rPr>
          <w:rFonts w:ascii="Calibri" w:hAnsi="Calibri" w:cs="Calibri"/>
          <w:sz w:val="22"/>
          <w:szCs w:val="22"/>
        </w:rPr>
      </w:pPr>
    </w:p>
    <w:p w14:paraId="553C82BC" w14:textId="77777777" w:rsidR="00E222A2" w:rsidRDefault="00E222A2" w:rsidP="00332206">
      <w:pPr>
        <w:widowControl w:val="0"/>
        <w:spacing w:after="120"/>
        <w:ind w:left="426" w:hanging="426"/>
        <w:rPr>
          <w:rFonts w:ascii="Calibri" w:hAnsi="Calibri" w:cs="Calibri"/>
          <w:b/>
          <w:sz w:val="22"/>
          <w:szCs w:val="22"/>
        </w:rPr>
      </w:pPr>
    </w:p>
    <w:p w14:paraId="02240E6E" w14:textId="77777777" w:rsidR="00E222A2" w:rsidRDefault="00E222A2" w:rsidP="00332206">
      <w:pPr>
        <w:widowControl w:val="0"/>
        <w:spacing w:after="120"/>
        <w:ind w:left="426" w:hanging="426"/>
        <w:rPr>
          <w:rFonts w:ascii="Calibri" w:hAnsi="Calibri" w:cs="Calibri"/>
          <w:b/>
          <w:sz w:val="22"/>
          <w:szCs w:val="22"/>
        </w:rPr>
      </w:pPr>
    </w:p>
    <w:p w14:paraId="0D705139" w14:textId="77777777" w:rsidR="00E222A2" w:rsidRDefault="00E222A2" w:rsidP="00332206">
      <w:pPr>
        <w:widowControl w:val="0"/>
        <w:spacing w:after="120"/>
        <w:ind w:left="426" w:hanging="426"/>
        <w:rPr>
          <w:rFonts w:ascii="Calibri" w:hAnsi="Calibri" w:cs="Calibri"/>
          <w:b/>
          <w:sz w:val="22"/>
          <w:szCs w:val="22"/>
        </w:rPr>
      </w:pPr>
    </w:p>
    <w:p w14:paraId="42F9D22E" w14:textId="77777777" w:rsidR="00332206" w:rsidRPr="00F218FE" w:rsidRDefault="00332206" w:rsidP="00332206">
      <w:pPr>
        <w:widowControl w:val="0"/>
        <w:spacing w:after="120"/>
        <w:ind w:left="426" w:hanging="426"/>
        <w:rPr>
          <w:rFonts w:ascii="Calibri" w:hAnsi="Calibri" w:cs="Calibri"/>
          <w:b/>
          <w:sz w:val="22"/>
          <w:szCs w:val="22"/>
        </w:rPr>
      </w:pPr>
      <w:r w:rsidRPr="00F218FE">
        <w:rPr>
          <w:rFonts w:ascii="Calibri" w:hAnsi="Calibri" w:cs="Calibri"/>
          <w:b/>
          <w:sz w:val="22"/>
          <w:szCs w:val="22"/>
        </w:rPr>
        <w:t>Allegati: modelli per la partecipazione:</w:t>
      </w:r>
    </w:p>
    <w:p w14:paraId="42F9D22F" w14:textId="77777777" w:rsidR="00332206" w:rsidRPr="00F218FE" w:rsidRDefault="00332206" w:rsidP="00332206">
      <w:pPr>
        <w:widowControl w:val="0"/>
        <w:spacing w:before="120"/>
        <w:ind w:left="426" w:hanging="426"/>
        <w:rPr>
          <w:rFonts w:ascii="Calibri" w:eastAsia="MS Mincho" w:hAnsi="Calibri" w:cs="Calibri"/>
          <w:sz w:val="22"/>
          <w:szCs w:val="22"/>
        </w:rPr>
      </w:pPr>
      <w:r w:rsidRPr="00F218FE">
        <w:rPr>
          <w:rFonts w:ascii="Calibri" w:eastAsia="MS Mincho" w:hAnsi="Calibri" w:cs="Calibri"/>
          <w:bCs/>
          <w:sz w:val="22"/>
          <w:szCs w:val="22"/>
        </w:rPr>
        <w:t xml:space="preserve">(art. </w:t>
      </w:r>
      <w:r w:rsidRPr="00F218FE">
        <w:rPr>
          <w:rFonts w:ascii="Calibri" w:eastAsia="MS Mincho" w:hAnsi="Calibri" w:cs="Calibri"/>
          <w:sz w:val="22"/>
          <w:szCs w:val="22"/>
        </w:rPr>
        <w:t>48, comma 2, d.P.R. n. 445 del 2000 e art. 73, comma 4, decreto legislativo n. 163 del 2006)</w:t>
      </w:r>
    </w:p>
    <w:p w14:paraId="42F9D230" w14:textId="77777777" w:rsidR="00EE4DF1" w:rsidRDefault="00EE4DF1" w:rsidP="00696608">
      <w:pPr>
        <w:widowControl w:val="0"/>
        <w:spacing w:before="120"/>
        <w:ind w:left="284" w:hanging="284"/>
        <w:rPr>
          <w:rFonts w:ascii="Calibri" w:eastAsia="MS Mincho" w:hAnsi="Calibri" w:cs="Calibri"/>
          <w:sz w:val="22"/>
          <w:szCs w:val="22"/>
        </w:rPr>
      </w:pPr>
      <w:r>
        <w:rPr>
          <w:rFonts w:ascii="Calibri" w:eastAsia="MS Mincho" w:hAnsi="Calibri" w:cs="Calibri"/>
          <w:sz w:val="22"/>
          <w:szCs w:val="22"/>
        </w:rPr>
        <w:t>A -</w:t>
      </w:r>
      <w:r>
        <w:rPr>
          <w:rFonts w:ascii="Calibri" w:eastAsia="MS Mincho" w:hAnsi="Calibri" w:cs="Calibri"/>
          <w:sz w:val="22"/>
          <w:szCs w:val="22"/>
        </w:rPr>
        <w:tab/>
        <w:t>Dichiarazioni cumulative del concorrente</w:t>
      </w:r>
      <w:r w:rsidR="00696608">
        <w:rPr>
          <w:rFonts w:ascii="Calibri" w:eastAsia="MS Mincho" w:hAnsi="Calibri" w:cs="Calibri"/>
          <w:sz w:val="22"/>
          <w:szCs w:val="22"/>
        </w:rPr>
        <w:t>;</w:t>
      </w:r>
    </w:p>
    <w:p w14:paraId="42F9D231" w14:textId="77777777" w:rsidR="00D60730" w:rsidRPr="00B178C4" w:rsidRDefault="00D60730" w:rsidP="00D60730">
      <w:pPr>
        <w:widowControl w:val="0"/>
        <w:spacing w:before="120"/>
        <w:ind w:left="284" w:hanging="284"/>
        <w:rPr>
          <w:rFonts w:ascii="Calibri" w:eastAsia="MS Mincho" w:hAnsi="Calibri" w:cs="Calibri"/>
          <w:sz w:val="22"/>
          <w:szCs w:val="22"/>
        </w:rPr>
      </w:pPr>
      <w:r w:rsidRPr="00B178C4">
        <w:rPr>
          <w:rFonts w:ascii="Calibri" w:eastAsia="MS Mincho" w:hAnsi="Calibri" w:cs="Calibri"/>
          <w:sz w:val="22"/>
          <w:szCs w:val="22"/>
        </w:rPr>
        <w:t>B -</w:t>
      </w:r>
      <w:r w:rsidRPr="00B178C4">
        <w:rPr>
          <w:rFonts w:ascii="Calibri" w:eastAsia="MS Mincho" w:hAnsi="Calibri" w:cs="Calibri"/>
          <w:sz w:val="22"/>
          <w:szCs w:val="22"/>
        </w:rPr>
        <w:tab/>
        <w:t>Dichiarazioni individuali soggettive (art. 38, lettere b), c) e m-ter) del decreto legislativo n. 163 del 2006)</w:t>
      </w:r>
    </w:p>
    <w:p w14:paraId="42F9D232" w14:textId="77777777" w:rsidR="00D60730" w:rsidRPr="00B178C4" w:rsidRDefault="00D60730" w:rsidP="00D60730">
      <w:pPr>
        <w:widowControl w:val="0"/>
        <w:spacing w:before="120"/>
        <w:ind w:left="709" w:hanging="426"/>
        <w:rPr>
          <w:rFonts w:ascii="Calibri" w:eastAsia="MS Mincho" w:hAnsi="Calibri" w:cs="Calibri"/>
          <w:sz w:val="22"/>
          <w:szCs w:val="22"/>
        </w:rPr>
      </w:pPr>
      <w:r w:rsidRPr="00B178C4">
        <w:rPr>
          <w:rFonts w:ascii="Calibri" w:eastAsia="MS Mincho" w:hAnsi="Calibri" w:cs="Calibri"/>
          <w:sz w:val="22"/>
          <w:szCs w:val="22"/>
        </w:rPr>
        <w:t>B.1 -</w:t>
      </w:r>
      <w:r w:rsidRPr="00B178C4">
        <w:rPr>
          <w:rFonts w:ascii="Calibri" w:eastAsia="MS Mincho" w:hAnsi="Calibri" w:cs="Calibri"/>
          <w:sz w:val="22"/>
          <w:szCs w:val="22"/>
        </w:rPr>
        <w:tab/>
        <w:t>Dichiarazione di assenza di misure prevenzionali, penali, omessa denuncia antimafia;</w:t>
      </w:r>
    </w:p>
    <w:p w14:paraId="42F9D233" w14:textId="77777777" w:rsidR="00D60730" w:rsidRPr="00B178C4" w:rsidRDefault="00D60730" w:rsidP="00D60730">
      <w:pPr>
        <w:widowControl w:val="0"/>
        <w:spacing w:before="120"/>
        <w:ind w:left="709" w:hanging="426"/>
        <w:rPr>
          <w:rFonts w:ascii="Calibri" w:eastAsia="MS Mincho" w:hAnsi="Calibri" w:cs="Calibri"/>
          <w:sz w:val="22"/>
          <w:szCs w:val="22"/>
        </w:rPr>
      </w:pPr>
      <w:r w:rsidRPr="00B178C4">
        <w:rPr>
          <w:rFonts w:ascii="Calibri" w:eastAsia="MS Mincho" w:hAnsi="Calibri" w:cs="Calibri"/>
          <w:sz w:val="22"/>
          <w:szCs w:val="22"/>
        </w:rPr>
        <w:t>B.2 -</w:t>
      </w:r>
      <w:r w:rsidRPr="00B178C4">
        <w:rPr>
          <w:rFonts w:ascii="Calibri" w:eastAsia="MS Mincho" w:hAnsi="Calibri" w:cs="Calibri"/>
          <w:sz w:val="22"/>
          <w:szCs w:val="22"/>
        </w:rPr>
        <w:tab/>
        <w:t>Dichiarazioni di presenza di misure prevenzionali, penali, omessa denuncia antimafia;</w:t>
      </w:r>
    </w:p>
    <w:p w14:paraId="42F9D234" w14:textId="77777777" w:rsidR="00D60730" w:rsidRPr="00B178C4" w:rsidRDefault="00D60730" w:rsidP="00D60730">
      <w:pPr>
        <w:widowControl w:val="0"/>
        <w:spacing w:before="120"/>
        <w:ind w:left="284" w:hanging="284"/>
        <w:rPr>
          <w:rFonts w:ascii="Calibri" w:eastAsia="MS Mincho" w:hAnsi="Calibri" w:cs="Calibri"/>
          <w:sz w:val="22"/>
          <w:szCs w:val="22"/>
        </w:rPr>
      </w:pPr>
      <w:r w:rsidRPr="00B178C4">
        <w:rPr>
          <w:rFonts w:ascii="Calibri" w:eastAsia="MS Mincho" w:hAnsi="Calibri" w:cs="Calibri"/>
          <w:sz w:val="22"/>
          <w:szCs w:val="22"/>
        </w:rPr>
        <w:t>C -</w:t>
      </w:r>
      <w:r w:rsidRPr="00B178C4">
        <w:rPr>
          <w:rFonts w:ascii="Calibri" w:eastAsia="MS Mincho" w:hAnsi="Calibri" w:cs="Calibri"/>
          <w:sz w:val="22"/>
          <w:szCs w:val="22"/>
        </w:rPr>
        <w:tab/>
        <w:t>Dichiarazione cumulativa del consorziato;</w:t>
      </w:r>
    </w:p>
    <w:p w14:paraId="42F9D235" w14:textId="77777777" w:rsidR="00D60730" w:rsidRPr="00B178C4" w:rsidRDefault="00D60730" w:rsidP="00D60730">
      <w:pPr>
        <w:widowControl w:val="0"/>
        <w:spacing w:before="120"/>
        <w:ind w:left="284" w:hanging="284"/>
        <w:rPr>
          <w:rFonts w:ascii="Calibri" w:eastAsia="MS Mincho" w:hAnsi="Calibri" w:cs="Calibri"/>
          <w:sz w:val="22"/>
          <w:szCs w:val="22"/>
        </w:rPr>
      </w:pPr>
      <w:r w:rsidRPr="00B178C4">
        <w:rPr>
          <w:rFonts w:ascii="Calibri" w:eastAsia="MS Mincho" w:hAnsi="Calibri" w:cs="Calibri"/>
          <w:sz w:val="22"/>
          <w:szCs w:val="22"/>
        </w:rPr>
        <w:t>D -</w:t>
      </w:r>
      <w:r w:rsidRPr="00B178C4">
        <w:rPr>
          <w:rFonts w:ascii="Calibri" w:eastAsia="MS Mincho" w:hAnsi="Calibri" w:cs="Calibri"/>
          <w:sz w:val="22"/>
          <w:szCs w:val="22"/>
        </w:rPr>
        <w:tab/>
        <w:t>Dichiarazione cumulativa dell’ausiliario;</w:t>
      </w:r>
    </w:p>
    <w:p w14:paraId="42F9D238" w14:textId="77777777" w:rsidR="00D60730" w:rsidRPr="00B178C4" w:rsidRDefault="00A8003E">
      <w:pPr>
        <w:widowControl w:val="0"/>
        <w:spacing w:before="120"/>
        <w:ind w:left="284" w:hanging="284"/>
        <w:rPr>
          <w:rFonts w:ascii="Calibri" w:eastAsia="MS Mincho" w:hAnsi="Calibri" w:cs="Calibri"/>
          <w:sz w:val="22"/>
          <w:szCs w:val="22"/>
        </w:rPr>
      </w:pPr>
      <w:r>
        <w:rPr>
          <w:rFonts w:ascii="Calibri" w:eastAsia="MS Mincho" w:hAnsi="Calibri" w:cs="Calibri"/>
          <w:sz w:val="22"/>
          <w:szCs w:val="22"/>
        </w:rPr>
        <w:t>E</w:t>
      </w:r>
      <w:r w:rsidR="00D60730" w:rsidRPr="00B178C4">
        <w:rPr>
          <w:rFonts w:ascii="Calibri" w:eastAsia="MS Mincho" w:hAnsi="Calibri" w:cs="Calibri"/>
          <w:sz w:val="22"/>
          <w:szCs w:val="22"/>
        </w:rPr>
        <w:t>-</w:t>
      </w:r>
      <w:r w:rsidR="00D60730" w:rsidRPr="00B178C4">
        <w:rPr>
          <w:rFonts w:ascii="Calibri" w:eastAsia="MS Mincho" w:hAnsi="Calibri" w:cs="Calibri"/>
          <w:sz w:val="22"/>
          <w:szCs w:val="22"/>
        </w:rPr>
        <w:tab/>
        <w:t>Modello di offerta economica.</w:t>
      </w:r>
    </w:p>
    <w:p w14:paraId="42F9D23C" w14:textId="7D406ACA" w:rsidR="006B1D7C" w:rsidRPr="00F218FE" w:rsidRDefault="006B1D7C" w:rsidP="00755A4E">
      <w:pPr>
        <w:widowControl w:val="0"/>
        <w:spacing w:before="120"/>
        <w:ind w:left="284" w:hanging="284"/>
        <w:rPr>
          <w:rFonts w:ascii="Calibri" w:hAnsi="Calibri" w:cs="Calibri"/>
          <w:b/>
          <w:sz w:val="20"/>
          <w:szCs w:val="20"/>
        </w:rPr>
      </w:pPr>
    </w:p>
    <w:sectPr w:rsidR="006B1D7C" w:rsidRPr="00F218FE" w:rsidSect="00B921A0">
      <w:footerReference w:type="default" r:id="rId10"/>
      <w:endnotePr>
        <w:numFmt w:val="decimal"/>
      </w:endnotePr>
      <w:pgSz w:w="11906" w:h="16838"/>
      <w:pgMar w:top="964" w:right="849"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E9658" w14:textId="77777777" w:rsidR="004F2C80" w:rsidRDefault="004F2C80" w:rsidP="001563FA">
      <w:pPr>
        <w:pStyle w:val="Testonotaapidipagina"/>
      </w:pPr>
      <w:r>
        <w:separator/>
      </w:r>
    </w:p>
  </w:endnote>
  <w:endnote w:type="continuationSeparator" w:id="0">
    <w:p w14:paraId="7E3BA0A1" w14:textId="77777777" w:rsidR="004F2C80" w:rsidRDefault="004F2C80" w:rsidP="001563FA">
      <w:pPr>
        <w:pStyle w:val="Testonotaapidipa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9D244" w14:textId="77777777" w:rsidR="004F2C80" w:rsidRPr="00995161" w:rsidRDefault="004F2C80" w:rsidP="00995161">
    <w:pPr>
      <w:pStyle w:val="Pidipagina"/>
      <w:pBdr>
        <w:top w:val="single" w:sz="4" w:space="1" w:color="auto"/>
      </w:pBdr>
      <w:jc w:val="center"/>
      <w:rPr>
        <w:rFonts w:ascii="Tahoma" w:hAnsi="Tahoma" w:cs="Tahoma"/>
        <w:sz w:val="20"/>
        <w:szCs w:val="20"/>
      </w:rPr>
    </w:pPr>
    <w:r w:rsidRPr="00995161">
      <w:rPr>
        <w:rStyle w:val="Numeropagina"/>
        <w:rFonts w:ascii="Tahoma" w:hAnsi="Tahoma" w:cs="Tahoma"/>
        <w:sz w:val="20"/>
        <w:szCs w:val="20"/>
      </w:rPr>
      <w:fldChar w:fldCharType="begin"/>
    </w:r>
    <w:r w:rsidRPr="00995161">
      <w:rPr>
        <w:rStyle w:val="Numeropagina"/>
        <w:rFonts w:ascii="Tahoma" w:hAnsi="Tahoma" w:cs="Tahoma"/>
        <w:sz w:val="20"/>
        <w:szCs w:val="20"/>
      </w:rPr>
      <w:instrText xml:space="preserve"> PAGE </w:instrText>
    </w:r>
    <w:r w:rsidRPr="00995161">
      <w:rPr>
        <w:rStyle w:val="Numeropagina"/>
        <w:rFonts w:ascii="Tahoma" w:hAnsi="Tahoma" w:cs="Tahoma"/>
        <w:sz w:val="20"/>
        <w:szCs w:val="20"/>
      </w:rPr>
      <w:fldChar w:fldCharType="separate"/>
    </w:r>
    <w:r w:rsidR="002D1734">
      <w:rPr>
        <w:rStyle w:val="Numeropagina"/>
        <w:rFonts w:ascii="Tahoma" w:hAnsi="Tahoma" w:cs="Tahoma"/>
        <w:noProof/>
        <w:sz w:val="20"/>
        <w:szCs w:val="20"/>
      </w:rPr>
      <w:t>20</w:t>
    </w:r>
    <w:r w:rsidRPr="00995161">
      <w:rPr>
        <w:rStyle w:val="Numeropagina"/>
        <w:rFonts w:ascii="Tahoma" w:hAnsi="Tahoma" w:cs="Tahoma"/>
        <w:sz w:val="20"/>
        <w:szCs w:val="20"/>
      </w:rPr>
      <w:fldChar w:fldCharType="end"/>
    </w:r>
    <w:r w:rsidRPr="00995161">
      <w:rPr>
        <w:rStyle w:val="Numeropagina"/>
        <w:rFonts w:ascii="Tahoma" w:hAnsi="Tahoma" w:cs="Tahoma"/>
        <w:sz w:val="20"/>
        <w:szCs w:val="20"/>
      </w:rPr>
      <w:t>/</w:t>
    </w:r>
    <w:r w:rsidRPr="00995161">
      <w:rPr>
        <w:rStyle w:val="Numeropagina"/>
        <w:rFonts w:ascii="Tahoma" w:hAnsi="Tahoma" w:cs="Tahoma"/>
        <w:sz w:val="20"/>
        <w:szCs w:val="20"/>
      </w:rPr>
      <w:fldChar w:fldCharType="begin"/>
    </w:r>
    <w:r w:rsidRPr="00995161">
      <w:rPr>
        <w:rStyle w:val="Numeropagina"/>
        <w:rFonts w:ascii="Tahoma" w:hAnsi="Tahoma" w:cs="Tahoma"/>
        <w:sz w:val="20"/>
        <w:szCs w:val="20"/>
      </w:rPr>
      <w:instrText xml:space="preserve"> NUMPAGES </w:instrText>
    </w:r>
    <w:r w:rsidRPr="00995161">
      <w:rPr>
        <w:rStyle w:val="Numeropagina"/>
        <w:rFonts w:ascii="Tahoma" w:hAnsi="Tahoma" w:cs="Tahoma"/>
        <w:sz w:val="20"/>
        <w:szCs w:val="20"/>
      </w:rPr>
      <w:fldChar w:fldCharType="separate"/>
    </w:r>
    <w:r w:rsidR="002D1734">
      <w:rPr>
        <w:rStyle w:val="Numeropagina"/>
        <w:rFonts w:ascii="Tahoma" w:hAnsi="Tahoma" w:cs="Tahoma"/>
        <w:noProof/>
        <w:sz w:val="20"/>
        <w:szCs w:val="20"/>
      </w:rPr>
      <w:t>23</w:t>
    </w:r>
    <w:r w:rsidRPr="00995161">
      <w:rPr>
        <w:rStyle w:val="Numeropagina"/>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C8AC" w14:textId="77777777" w:rsidR="004F2C80" w:rsidRDefault="004F2C80" w:rsidP="001563FA">
      <w:pPr>
        <w:pStyle w:val="Testonotaapidipagina"/>
      </w:pPr>
      <w:r>
        <w:separator/>
      </w:r>
    </w:p>
  </w:footnote>
  <w:footnote w:type="continuationSeparator" w:id="0">
    <w:p w14:paraId="1DC0C402" w14:textId="77777777" w:rsidR="004F2C80" w:rsidRDefault="004F2C80" w:rsidP="001563FA">
      <w:pPr>
        <w:pStyle w:val="Testonotaapidipagin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C7D5D"/>
    <w:multiLevelType w:val="hybridMultilevel"/>
    <w:tmpl w:val="C83E9836"/>
    <w:lvl w:ilvl="0" w:tplc="C8CE0DD4">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
    <w:nsid w:val="70984B72"/>
    <w:multiLevelType w:val="hybridMultilevel"/>
    <w:tmpl w:val="7B2CDECC"/>
    <w:lvl w:ilvl="0" w:tplc="2AD0C6C2">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2">
    <w:nsid w:val="77624B8E"/>
    <w:multiLevelType w:val="hybridMultilevel"/>
    <w:tmpl w:val="7402F21C"/>
    <w:lvl w:ilvl="0" w:tplc="F0B297FE">
      <w:start w:val="4"/>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FC"/>
    <w:rsid w:val="00000AA4"/>
    <w:rsid w:val="00000C1E"/>
    <w:rsid w:val="00000E9B"/>
    <w:rsid w:val="000012B2"/>
    <w:rsid w:val="00005052"/>
    <w:rsid w:val="000053CD"/>
    <w:rsid w:val="00005A5B"/>
    <w:rsid w:val="000061E8"/>
    <w:rsid w:val="000109CE"/>
    <w:rsid w:val="00010BEC"/>
    <w:rsid w:val="0001357E"/>
    <w:rsid w:val="0001369D"/>
    <w:rsid w:val="00013B8D"/>
    <w:rsid w:val="00013FE3"/>
    <w:rsid w:val="00014271"/>
    <w:rsid w:val="00014C9E"/>
    <w:rsid w:val="000155A6"/>
    <w:rsid w:val="00015E87"/>
    <w:rsid w:val="00016307"/>
    <w:rsid w:val="00017933"/>
    <w:rsid w:val="00017FBB"/>
    <w:rsid w:val="00020A92"/>
    <w:rsid w:val="00021096"/>
    <w:rsid w:val="00021B91"/>
    <w:rsid w:val="00023BCD"/>
    <w:rsid w:val="0003120C"/>
    <w:rsid w:val="00032EB6"/>
    <w:rsid w:val="0003401B"/>
    <w:rsid w:val="00035496"/>
    <w:rsid w:val="00035AD6"/>
    <w:rsid w:val="00035DCB"/>
    <w:rsid w:val="000366B9"/>
    <w:rsid w:val="0003670B"/>
    <w:rsid w:val="00040D8A"/>
    <w:rsid w:val="0004699B"/>
    <w:rsid w:val="00050167"/>
    <w:rsid w:val="000511AE"/>
    <w:rsid w:val="00051F6F"/>
    <w:rsid w:val="00055C3D"/>
    <w:rsid w:val="00055DAB"/>
    <w:rsid w:val="00060AE9"/>
    <w:rsid w:val="000617A9"/>
    <w:rsid w:val="00061B76"/>
    <w:rsid w:val="00062B39"/>
    <w:rsid w:val="0006458E"/>
    <w:rsid w:val="00065791"/>
    <w:rsid w:val="0007202C"/>
    <w:rsid w:val="0007290C"/>
    <w:rsid w:val="00072BD9"/>
    <w:rsid w:val="000806AD"/>
    <w:rsid w:val="0008178D"/>
    <w:rsid w:val="00083E35"/>
    <w:rsid w:val="0008452F"/>
    <w:rsid w:val="00084E70"/>
    <w:rsid w:val="0009046A"/>
    <w:rsid w:val="0009093B"/>
    <w:rsid w:val="0009227B"/>
    <w:rsid w:val="0009381B"/>
    <w:rsid w:val="00093DEF"/>
    <w:rsid w:val="000953B0"/>
    <w:rsid w:val="00095E4A"/>
    <w:rsid w:val="00096B77"/>
    <w:rsid w:val="000A0535"/>
    <w:rsid w:val="000A215D"/>
    <w:rsid w:val="000A41AB"/>
    <w:rsid w:val="000B4E7E"/>
    <w:rsid w:val="000C0A5C"/>
    <w:rsid w:val="000D3456"/>
    <w:rsid w:val="000D3E8F"/>
    <w:rsid w:val="000D7408"/>
    <w:rsid w:val="000E193F"/>
    <w:rsid w:val="000E194D"/>
    <w:rsid w:val="000E261B"/>
    <w:rsid w:val="000E2C8B"/>
    <w:rsid w:val="000E3144"/>
    <w:rsid w:val="000E7D00"/>
    <w:rsid w:val="000F084B"/>
    <w:rsid w:val="000F1071"/>
    <w:rsid w:val="000F4175"/>
    <w:rsid w:val="000F41BB"/>
    <w:rsid w:val="000F5082"/>
    <w:rsid w:val="000F5B08"/>
    <w:rsid w:val="00101011"/>
    <w:rsid w:val="00101A74"/>
    <w:rsid w:val="00102C55"/>
    <w:rsid w:val="00107668"/>
    <w:rsid w:val="00110EDA"/>
    <w:rsid w:val="00111B6E"/>
    <w:rsid w:val="00112AB5"/>
    <w:rsid w:val="00112DD1"/>
    <w:rsid w:val="00115DDA"/>
    <w:rsid w:val="00117C94"/>
    <w:rsid w:val="00120366"/>
    <w:rsid w:val="001208C3"/>
    <w:rsid w:val="00120EAF"/>
    <w:rsid w:val="00130258"/>
    <w:rsid w:val="001330B8"/>
    <w:rsid w:val="00133DE9"/>
    <w:rsid w:val="001353E1"/>
    <w:rsid w:val="00140317"/>
    <w:rsid w:val="001410A1"/>
    <w:rsid w:val="00141B29"/>
    <w:rsid w:val="00144302"/>
    <w:rsid w:val="00147AA6"/>
    <w:rsid w:val="001502ED"/>
    <w:rsid w:val="00151449"/>
    <w:rsid w:val="00151655"/>
    <w:rsid w:val="00153564"/>
    <w:rsid w:val="00153D41"/>
    <w:rsid w:val="00155477"/>
    <w:rsid w:val="00155637"/>
    <w:rsid w:val="00155B7F"/>
    <w:rsid w:val="001563FA"/>
    <w:rsid w:val="001578C2"/>
    <w:rsid w:val="001730F4"/>
    <w:rsid w:val="00173C6A"/>
    <w:rsid w:val="0017472B"/>
    <w:rsid w:val="00175178"/>
    <w:rsid w:val="00175D91"/>
    <w:rsid w:val="00176861"/>
    <w:rsid w:val="00177811"/>
    <w:rsid w:val="00180916"/>
    <w:rsid w:val="00182252"/>
    <w:rsid w:val="00183C49"/>
    <w:rsid w:val="00186AF8"/>
    <w:rsid w:val="00192FC4"/>
    <w:rsid w:val="00194AF8"/>
    <w:rsid w:val="00195363"/>
    <w:rsid w:val="001A092D"/>
    <w:rsid w:val="001A1A94"/>
    <w:rsid w:val="001A1F1F"/>
    <w:rsid w:val="001A267E"/>
    <w:rsid w:val="001A27D5"/>
    <w:rsid w:val="001A27E0"/>
    <w:rsid w:val="001A342A"/>
    <w:rsid w:val="001A57DB"/>
    <w:rsid w:val="001A590F"/>
    <w:rsid w:val="001A6A23"/>
    <w:rsid w:val="001A756A"/>
    <w:rsid w:val="001A78EF"/>
    <w:rsid w:val="001B0E25"/>
    <w:rsid w:val="001B3492"/>
    <w:rsid w:val="001B4FEE"/>
    <w:rsid w:val="001B72C2"/>
    <w:rsid w:val="001C1C74"/>
    <w:rsid w:val="001C5770"/>
    <w:rsid w:val="001C5B79"/>
    <w:rsid w:val="001C7681"/>
    <w:rsid w:val="001D0009"/>
    <w:rsid w:val="001D052F"/>
    <w:rsid w:val="001D0AAC"/>
    <w:rsid w:val="001D1CC3"/>
    <w:rsid w:val="001D212E"/>
    <w:rsid w:val="001D5AE5"/>
    <w:rsid w:val="001E1743"/>
    <w:rsid w:val="001E3A85"/>
    <w:rsid w:val="001E5D5D"/>
    <w:rsid w:val="001E7C38"/>
    <w:rsid w:val="001F11B2"/>
    <w:rsid w:val="001F1245"/>
    <w:rsid w:val="001F1BA4"/>
    <w:rsid w:val="001F3164"/>
    <w:rsid w:val="001F752B"/>
    <w:rsid w:val="002007C2"/>
    <w:rsid w:val="00200F74"/>
    <w:rsid w:val="00202511"/>
    <w:rsid w:val="002066DB"/>
    <w:rsid w:val="00207C64"/>
    <w:rsid w:val="00207C82"/>
    <w:rsid w:val="00210078"/>
    <w:rsid w:val="00210484"/>
    <w:rsid w:val="002107AA"/>
    <w:rsid w:val="0021114A"/>
    <w:rsid w:val="0021116F"/>
    <w:rsid w:val="002123CD"/>
    <w:rsid w:val="00214DCA"/>
    <w:rsid w:val="002178E9"/>
    <w:rsid w:val="00221373"/>
    <w:rsid w:val="00221D0F"/>
    <w:rsid w:val="00221EA3"/>
    <w:rsid w:val="00223A1E"/>
    <w:rsid w:val="00223D1E"/>
    <w:rsid w:val="002251B9"/>
    <w:rsid w:val="0022696A"/>
    <w:rsid w:val="00227918"/>
    <w:rsid w:val="00230888"/>
    <w:rsid w:val="00230C3F"/>
    <w:rsid w:val="00231272"/>
    <w:rsid w:val="00233177"/>
    <w:rsid w:val="00233E2E"/>
    <w:rsid w:val="00234A25"/>
    <w:rsid w:val="00236858"/>
    <w:rsid w:val="00240EA2"/>
    <w:rsid w:val="0024130C"/>
    <w:rsid w:val="002420C2"/>
    <w:rsid w:val="00243307"/>
    <w:rsid w:val="00243403"/>
    <w:rsid w:val="00243FDE"/>
    <w:rsid w:val="0024443F"/>
    <w:rsid w:val="002451A0"/>
    <w:rsid w:val="0024792E"/>
    <w:rsid w:val="002523F2"/>
    <w:rsid w:val="002533D7"/>
    <w:rsid w:val="002538C7"/>
    <w:rsid w:val="00253A06"/>
    <w:rsid w:val="002558D6"/>
    <w:rsid w:val="00257D6C"/>
    <w:rsid w:val="00260242"/>
    <w:rsid w:val="002650F3"/>
    <w:rsid w:val="00267514"/>
    <w:rsid w:val="0027126C"/>
    <w:rsid w:val="00275E40"/>
    <w:rsid w:val="002772A3"/>
    <w:rsid w:val="00277839"/>
    <w:rsid w:val="00277B5C"/>
    <w:rsid w:val="00280E97"/>
    <w:rsid w:val="00283B80"/>
    <w:rsid w:val="002841F6"/>
    <w:rsid w:val="002864D7"/>
    <w:rsid w:val="0029385B"/>
    <w:rsid w:val="00293EF9"/>
    <w:rsid w:val="00296804"/>
    <w:rsid w:val="002A04C8"/>
    <w:rsid w:val="002A178F"/>
    <w:rsid w:val="002A23C4"/>
    <w:rsid w:val="002A5351"/>
    <w:rsid w:val="002B4BA9"/>
    <w:rsid w:val="002B4E56"/>
    <w:rsid w:val="002B522C"/>
    <w:rsid w:val="002B52D2"/>
    <w:rsid w:val="002B5F01"/>
    <w:rsid w:val="002B6F99"/>
    <w:rsid w:val="002C1555"/>
    <w:rsid w:val="002C25E2"/>
    <w:rsid w:val="002C6EF0"/>
    <w:rsid w:val="002D02A8"/>
    <w:rsid w:val="002D1734"/>
    <w:rsid w:val="002D1CD5"/>
    <w:rsid w:val="002D1D0F"/>
    <w:rsid w:val="002D2763"/>
    <w:rsid w:val="002D3EB9"/>
    <w:rsid w:val="002D4543"/>
    <w:rsid w:val="002D4B00"/>
    <w:rsid w:val="002D6A29"/>
    <w:rsid w:val="002D77AF"/>
    <w:rsid w:val="002E331C"/>
    <w:rsid w:val="002E3605"/>
    <w:rsid w:val="002E4561"/>
    <w:rsid w:val="002E55EA"/>
    <w:rsid w:val="002E67E5"/>
    <w:rsid w:val="002E6C89"/>
    <w:rsid w:val="002E7F95"/>
    <w:rsid w:val="002F0E1F"/>
    <w:rsid w:val="002F304D"/>
    <w:rsid w:val="002F4583"/>
    <w:rsid w:val="002F5704"/>
    <w:rsid w:val="002F5F94"/>
    <w:rsid w:val="002F721A"/>
    <w:rsid w:val="002F7806"/>
    <w:rsid w:val="003046AE"/>
    <w:rsid w:val="00304DB9"/>
    <w:rsid w:val="00305E06"/>
    <w:rsid w:val="00310BDA"/>
    <w:rsid w:val="003132B6"/>
    <w:rsid w:val="00314A64"/>
    <w:rsid w:val="003152A1"/>
    <w:rsid w:val="00316D8D"/>
    <w:rsid w:val="00316F80"/>
    <w:rsid w:val="00316FE7"/>
    <w:rsid w:val="00317B2F"/>
    <w:rsid w:val="00321C6B"/>
    <w:rsid w:val="00323017"/>
    <w:rsid w:val="003231B8"/>
    <w:rsid w:val="00324218"/>
    <w:rsid w:val="00325ED6"/>
    <w:rsid w:val="003260F5"/>
    <w:rsid w:val="00326544"/>
    <w:rsid w:val="003274AB"/>
    <w:rsid w:val="00327F51"/>
    <w:rsid w:val="00332206"/>
    <w:rsid w:val="003347BC"/>
    <w:rsid w:val="0033629B"/>
    <w:rsid w:val="003366FD"/>
    <w:rsid w:val="003367F7"/>
    <w:rsid w:val="003379E0"/>
    <w:rsid w:val="00341DDE"/>
    <w:rsid w:val="00342FDA"/>
    <w:rsid w:val="0034392D"/>
    <w:rsid w:val="00344430"/>
    <w:rsid w:val="003460EE"/>
    <w:rsid w:val="003463EC"/>
    <w:rsid w:val="00346DAE"/>
    <w:rsid w:val="0035089F"/>
    <w:rsid w:val="003563F1"/>
    <w:rsid w:val="00357314"/>
    <w:rsid w:val="00360DCE"/>
    <w:rsid w:val="00360F07"/>
    <w:rsid w:val="00361500"/>
    <w:rsid w:val="00363726"/>
    <w:rsid w:val="00365D2F"/>
    <w:rsid w:val="00372368"/>
    <w:rsid w:val="00373EDC"/>
    <w:rsid w:val="0037429B"/>
    <w:rsid w:val="0037597A"/>
    <w:rsid w:val="00375C22"/>
    <w:rsid w:val="00375DF8"/>
    <w:rsid w:val="00376226"/>
    <w:rsid w:val="00376598"/>
    <w:rsid w:val="003767C3"/>
    <w:rsid w:val="003776BF"/>
    <w:rsid w:val="00377DD4"/>
    <w:rsid w:val="003819EE"/>
    <w:rsid w:val="003844BA"/>
    <w:rsid w:val="00385AAE"/>
    <w:rsid w:val="00392335"/>
    <w:rsid w:val="00392D32"/>
    <w:rsid w:val="00394F70"/>
    <w:rsid w:val="00396954"/>
    <w:rsid w:val="00396B60"/>
    <w:rsid w:val="003A0654"/>
    <w:rsid w:val="003A1173"/>
    <w:rsid w:val="003A3965"/>
    <w:rsid w:val="003A4C57"/>
    <w:rsid w:val="003A531B"/>
    <w:rsid w:val="003A5C1B"/>
    <w:rsid w:val="003B0A9D"/>
    <w:rsid w:val="003B1620"/>
    <w:rsid w:val="003B2B0C"/>
    <w:rsid w:val="003B4FF2"/>
    <w:rsid w:val="003B5AF2"/>
    <w:rsid w:val="003C07ED"/>
    <w:rsid w:val="003C0E9F"/>
    <w:rsid w:val="003C2C9B"/>
    <w:rsid w:val="003C3C47"/>
    <w:rsid w:val="003C5466"/>
    <w:rsid w:val="003D2C03"/>
    <w:rsid w:val="003D42FF"/>
    <w:rsid w:val="003D764A"/>
    <w:rsid w:val="003D7BB0"/>
    <w:rsid w:val="003D7CD2"/>
    <w:rsid w:val="003E0E24"/>
    <w:rsid w:val="003E2560"/>
    <w:rsid w:val="003E28C1"/>
    <w:rsid w:val="003E2FFF"/>
    <w:rsid w:val="003E3FEC"/>
    <w:rsid w:val="003E43C1"/>
    <w:rsid w:val="003E5723"/>
    <w:rsid w:val="003E5D52"/>
    <w:rsid w:val="003E6340"/>
    <w:rsid w:val="003E6473"/>
    <w:rsid w:val="003E7131"/>
    <w:rsid w:val="003F06D5"/>
    <w:rsid w:val="003F11CC"/>
    <w:rsid w:val="003F2C6B"/>
    <w:rsid w:val="003F3CC6"/>
    <w:rsid w:val="003F45AE"/>
    <w:rsid w:val="00400566"/>
    <w:rsid w:val="0040182C"/>
    <w:rsid w:val="004018B4"/>
    <w:rsid w:val="004027F8"/>
    <w:rsid w:val="00404974"/>
    <w:rsid w:val="0040521C"/>
    <w:rsid w:val="00407330"/>
    <w:rsid w:val="00410B08"/>
    <w:rsid w:val="00410D0F"/>
    <w:rsid w:val="00410FE8"/>
    <w:rsid w:val="004115F8"/>
    <w:rsid w:val="00412855"/>
    <w:rsid w:val="00413CCE"/>
    <w:rsid w:val="004145AE"/>
    <w:rsid w:val="004146CC"/>
    <w:rsid w:val="00414B4E"/>
    <w:rsid w:val="00417CE5"/>
    <w:rsid w:val="00420095"/>
    <w:rsid w:val="004223D2"/>
    <w:rsid w:val="004239A2"/>
    <w:rsid w:val="00424B3E"/>
    <w:rsid w:val="00424C5E"/>
    <w:rsid w:val="00425B76"/>
    <w:rsid w:val="00427034"/>
    <w:rsid w:val="0042783F"/>
    <w:rsid w:val="00430335"/>
    <w:rsid w:val="00431923"/>
    <w:rsid w:val="004322EC"/>
    <w:rsid w:val="00433B16"/>
    <w:rsid w:val="00433D84"/>
    <w:rsid w:val="00436763"/>
    <w:rsid w:val="00436D81"/>
    <w:rsid w:val="0043780C"/>
    <w:rsid w:val="00442714"/>
    <w:rsid w:val="00442943"/>
    <w:rsid w:val="00444B50"/>
    <w:rsid w:val="00444BF5"/>
    <w:rsid w:val="004452B9"/>
    <w:rsid w:val="00446DC4"/>
    <w:rsid w:val="00450205"/>
    <w:rsid w:val="00450BA2"/>
    <w:rsid w:val="00453121"/>
    <w:rsid w:val="00453FD6"/>
    <w:rsid w:val="004555B9"/>
    <w:rsid w:val="00460776"/>
    <w:rsid w:val="00461716"/>
    <w:rsid w:val="00461BDC"/>
    <w:rsid w:val="0046333D"/>
    <w:rsid w:val="00464194"/>
    <w:rsid w:val="00464969"/>
    <w:rsid w:val="00464975"/>
    <w:rsid w:val="00466A63"/>
    <w:rsid w:val="0047154E"/>
    <w:rsid w:val="004730C6"/>
    <w:rsid w:val="004751A8"/>
    <w:rsid w:val="004767DC"/>
    <w:rsid w:val="0048003B"/>
    <w:rsid w:val="0048441B"/>
    <w:rsid w:val="0049237A"/>
    <w:rsid w:val="00495102"/>
    <w:rsid w:val="00495505"/>
    <w:rsid w:val="00497464"/>
    <w:rsid w:val="004A2A48"/>
    <w:rsid w:val="004A3A30"/>
    <w:rsid w:val="004A407D"/>
    <w:rsid w:val="004A4D62"/>
    <w:rsid w:val="004A5CBC"/>
    <w:rsid w:val="004A799F"/>
    <w:rsid w:val="004A7AD7"/>
    <w:rsid w:val="004B155C"/>
    <w:rsid w:val="004B17CE"/>
    <w:rsid w:val="004B1D44"/>
    <w:rsid w:val="004B2358"/>
    <w:rsid w:val="004B236D"/>
    <w:rsid w:val="004B63EC"/>
    <w:rsid w:val="004C10E4"/>
    <w:rsid w:val="004C1324"/>
    <w:rsid w:val="004C7A4D"/>
    <w:rsid w:val="004D0AA2"/>
    <w:rsid w:val="004D4FC2"/>
    <w:rsid w:val="004D610B"/>
    <w:rsid w:val="004E0FA2"/>
    <w:rsid w:val="004E154E"/>
    <w:rsid w:val="004E7835"/>
    <w:rsid w:val="004F03AE"/>
    <w:rsid w:val="004F18DE"/>
    <w:rsid w:val="004F1CF6"/>
    <w:rsid w:val="004F2C80"/>
    <w:rsid w:val="004F4020"/>
    <w:rsid w:val="004F41A5"/>
    <w:rsid w:val="004F4315"/>
    <w:rsid w:val="004F5A7D"/>
    <w:rsid w:val="004F7399"/>
    <w:rsid w:val="004F7E2C"/>
    <w:rsid w:val="00500431"/>
    <w:rsid w:val="00500FF8"/>
    <w:rsid w:val="00505179"/>
    <w:rsid w:val="00505A34"/>
    <w:rsid w:val="0050708B"/>
    <w:rsid w:val="0051003E"/>
    <w:rsid w:val="005124F9"/>
    <w:rsid w:val="00512886"/>
    <w:rsid w:val="0051712D"/>
    <w:rsid w:val="00520391"/>
    <w:rsid w:val="00520405"/>
    <w:rsid w:val="0052137E"/>
    <w:rsid w:val="00523742"/>
    <w:rsid w:val="005259FE"/>
    <w:rsid w:val="00526241"/>
    <w:rsid w:val="00526BFA"/>
    <w:rsid w:val="00527299"/>
    <w:rsid w:val="00527361"/>
    <w:rsid w:val="005277AC"/>
    <w:rsid w:val="005320B4"/>
    <w:rsid w:val="005332D1"/>
    <w:rsid w:val="00533993"/>
    <w:rsid w:val="0053422B"/>
    <w:rsid w:val="005350A1"/>
    <w:rsid w:val="005353AB"/>
    <w:rsid w:val="00541184"/>
    <w:rsid w:val="005429C4"/>
    <w:rsid w:val="00544DCC"/>
    <w:rsid w:val="00545B13"/>
    <w:rsid w:val="00546BD3"/>
    <w:rsid w:val="00550B80"/>
    <w:rsid w:val="005525E8"/>
    <w:rsid w:val="00553D47"/>
    <w:rsid w:val="00553FC0"/>
    <w:rsid w:val="005554AD"/>
    <w:rsid w:val="00555687"/>
    <w:rsid w:val="00556695"/>
    <w:rsid w:val="0056039C"/>
    <w:rsid w:val="00561355"/>
    <w:rsid w:val="00562286"/>
    <w:rsid w:val="00562B7C"/>
    <w:rsid w:val="00562D20"/>
    <w:rsid w:val="00563975"/>
    <w:rsid w:val="00565AF5"/>
    <w:rsid w:val="00570161"/>
    <w:rsid w:val="00572B06"/>
    <w:rsid w:val="00575402"/>
    <w:rsid w:val="00584CF9"/>
    <w:rsid w:val="00586BBD"/>
    <w:rsid w:val="00586FB5"/>
    <w:rsid w:val="005912AF"/>
    <w:rsid w:val="00592644"/>
    <w:rsid w:val="00592C55"/>
    <w:rsid w:val="00593560"/>
    <w:rsid w:val="005946DA"/>
    <w:rsid w:val="0059555C"/>
    <w:rsid w:val="00596393"/>
    <w:rsid w:val="005A022B"/>
    <w:rsid w:val="005A1405"/>
    <w:rsid w:val="005A22C0"/>
    <w:rsid w:val="005A39AF"/>
    <w:rsid w:val="005A781E"/>
    <w:rsid w:val="005A7FAF"/>
    <w:rsid w:val="005B2582"/>
    <w:rsid w:val="005B2CF6"/>
    <w:rsid w:val="005B3631"/>
    <w:rsid w:val="005B3EA1"/>
    <w:rsid w:val="005B4983"/>
    <w:rsid w:val="005B7C92"/>
    <w:rsid w:val="005C0B38"/>
    <w:rsid w:val="005C2805"/>
    <w:rsid w:val="005C2F23"/>
    <w:rsid w:val="005C4DE5"/>
    <w:rsid w:val="005C5BE5"/>
    <w:rsid w:val="005C62B0"/>
    <w:rsid w:val="005C6C7D"/>
    <w:rsid w:val="005C6D76"/>
    <w:rsid w:val="005C7F06"/>
    <w:rsid w:val="005D176F"/>
    <w:rsid w:val="005D560B"/>
    <w:rsid w:val="005E0708"/>
    <w:rsid w:val="005E073E"/>
    <w:rsid w:val="005E1086"/>
    <w:rsid w:val="005E1EF7"/>
    <w:rsid w:val="005E282E"/>
    <w:rsid w:val="005E2A2B"/>
    <w:rsid w:val="005E405A"/>
    <w:rsid w:val="005E7151"/>
    <w:rsid w:val="005F2472"/>
    <w:rsid w:val="005F34B4"/>
    <w:rsid w:val="005F3546"/>
    <w:rsid w:val="005F44E0"/>
    <w:rsid w:val="005F45FE"/>
    <w:rsid w:val="005F4781"/>
    <w:rsid w:val="005F4898"/>
    <w:rsid w:val="005F49BA"/>
    <w:rsid w:val="005F53F5"/>
    <w:rsid w:val="005F634C"/>
    <w:rsid w:val="006004D0"/>
    <w:rsid w:val="00600F7F"/>
    <w:rsid w:val="00602064"/>
    <w:rsid w:val="00605F5B"/>
    <w:rsid w:val="006078C4"/>
    <w:rsid w:val="00611973"/>
    <w:rsid w:val="00611B4B"/>
    <w:rsid w:val="006120FF"/>
    <w:rsid w:val="00612133"/>
    <w:rsid w:val="006176F4"/>
    <w:rsid w:val="006219B0"/>
    <w:rsid w:val="00622AD0"/>
    <w:rsid w:val="00622D6E"/>
    <w:rsid w:val="006253BE"/>
    <w:rsid w:val="006256FA"/>
    <w:rsid w:val="00625716"/>
    <w:rsid w:val="00627B39"/>
    <w:rsid w:val="0063142E"/>
    <w:rsid w:val="00633EB5"/>
    <w:rsid w:val="006350A6"/>
    <w:rsid w:val="00635343"/>
    <w:rsid w:val="00642B5E"/>
    <w:rsid w:val="00643144"/>
    <w:rsid w:val="006443CA"/>
    <w:rsid w:val="00645C7C"/>
    <w:rsid w:val="006467CC"/>
    <w:rsid w:val="00646AC7"/>
    <w:rsid w:val="00647596"/>
    <w:rsid w:val="00647609"/>
    <w:rsid w:val="00664CDE"/>
    <w:rsid w:val="006675E2"/>
    <w:rsid w:val="00667DC9"/>
    <w:rsid w:val="00671995"/>
    <w:rsid w:val="00672AAA"/>
    <w:rsid w:val="006745BF"/>
    <w:rsid w:val="0067475A"/>
    <w:rsid w:val="00674F12"/>
    <w:rsid w:val="00675A9D"/>
    <w:rsid w:val="00676DD7"/>
    <w:rsid w:val="00677A47"/>
    <w:rsid w:val="006815D1"/>
    <w:rsid w:val="00685368"/>
    <w:rsid w:val="00687A8F"/>
    <w:rsid w:val="00692A69"/>
    <w:rsid w:val="00695A6C"/>
    <w:rsid w:val="00696608"/>
    <w:rsid w:val="006A1656"/>
    <w:rsid w:val="006A4610"/>
    <w:rsid w:val="006A4F5F"/>
    <w:rsid w:val="006A5480"/>
    <w:rsid w:val="006A7EF5"/>
    <w:rsid w:val="006B1766"/>
    <w:rsid w:val="006B1D7C"/>
    <w:rsid w:val="006B237B"/>
    <w:rsid w:val="006B39F5"/>
    <w:rsid w:val="006B4376"/>
    <w:rsid w:val="006C0479"/>
    <w:rsid w:val="006C06D3"/>
    <w:rsid w:val="006C0D43"/>
    <w:rsid w:val="006C2B7B"/>
    <w:rsid w:val="006C3FAB"/>
    <w:rsid w:val="006C55C5"/>
    <w:rsid w:val="006D072F"/>
    <w:rsid w:val="006D3B99"/>
    <w:rsid w:val="006D7CFF"/>
    <w:rsid w:val="006E2E07"/>
    <w:rsid w:val="006E7706"/>
    <w:rsid w:val="006E795B"/>
    <w:rsid w:val="006F154C"/>
    <w:rsid w:val="006F1B0E"/>
    <w:rsid w:val="006F2D79"/>
    <w:rsid w:val="006F3904"/>
    <w:rsid w:val="006F3955"/>
    <w:rsid w:val="006F432A"/>
    <w:rsid w:val="006F510F"/>
    <w:rsid w:val="006F573E"/>
    <w:rsid w:val="006F7C8E"/>
    <w:rsid w:val="006F7CBF"/>
    <w:rsid w:val="007041E9"/>
    <w:rsid w:val="00704348"/>
    <w:rsid w:val="00704C6C"/>
    <w:rsid w:val="00705472"/>
    <w:rsid w:val="00710E87"/>
    <w:rsid w:val="00712C34"/>
    <w:rsid w:val="00716B51"/>
    <w:rsid w:val="00716BEC"/>
    <w:rsid w:val="00723170"/>
    <w:rsid w:val="00723FF0"/>
    <w:rsid w:val="00724545"/>
    <w:rsid w:val="00725916"/>
    <w:rsid w:val="00726E12"/>
    <w:rsid w:val="007274F3"/>
    <w:rsid w:val="00732708"/>
    <w:rsid w:val="007343FF"/>
    <w:rsid w:val="00736C3E"/>
    <w:rsid w:val="0073735B"/>
    <w:rsid w:val="007379F8"/>
    <w:rsid w:val="007400B8"/>
    <w:rsid w:val="00740441"/>
    <w:rsid w:val="00740DC7"/>
    <w:rsid w:val="0075058E"/>
    <w:rsid w:val="0075105D"/>
    <w:rsid w:val="00753FA4"/>
    <w:rsid w:val="00755867"/>
    <w:rsid w:val="00755A4E"/>
    <w:rsid w:val="00755AB9"/>
    <w:rsid w:val="00755FAE"/>
    <w:rsid w:val="007563BA"/>
    <w:rsid w:val="007565F8"/>
    <w:rsid w:val="00762611"/>
    <w:rsid w:val="00767190"/>
    <w:rsid w:val="0077078D"/>
    <w:rsid w:val="00771C3C"/>
    <w:rsid w:val="007723DE"/>
    <w:rsid w:val="00772E27"/>
    <w:rsid w:val="00773FA5"/>
    <w:rsid w:val="0077497E"/>
    <w:rsid w:val="007767A9"/>
    <w:rsid w:val="007812FF"/>
    <w:rsid w:val="00782A4B"/>
    <w:rsid w:val="00785750"/>
    <w:rsid w:val="007860D9"/>
    <w:rsid w:val="0078722D"/>
    <w:rsid w:val="00790071"/>
    <w:rsid w:val="0079090A"/>
    <w:rsid w:val="00791384"/>
    <w:rsid w:val="00791C09"/>
    <w:rsid w:val="00792DAC"/>
    <w:rsid w:val="00793B4D"/>
    <w:rsid w:val="007A24B1"/>
    <w:rsid w:val="007A573E"/>
    <w:rsid w:val="007A65DF"/>
    <w:rsid w:val="007A6D62"/>
    <w:rsid w:val="007A7398"/>
    <w:rsid w:val="007A7EA4"/>
    <w:rsid w:val="007B2A98"/>
    <w:rsid w:val="007B3177"/>
    <w:rsid w:val="007B407A"/>
    <w:rsid w:val="007B47CD"/>
    <w:rsid w:val="007B50FA"/>
    <w:rsid w:val="007B5516"/>
    <w:rsid w:val="007B707A"/>
    <w:rsid w:val="007B74BB"/>
    <w:rsid w:val="007C2916"/>
    <w:rsid w:val="007C4241"/>
    <w:rsid w:val="007C58F5"/>
    <w:rsid w:val="007C63CB"/>
    <w:rsid w:val="007C6425"/>
    <w:rsid w:val="007D2D0B"/>
    <w:rsid w:val="007D2E67"/>
    <w:rsid w:val="007D336D"/>
    <w:rsid w:val="007D52DA"/>
    <w:rsid w:val="007D709E"/>
    <w:rsid w:val="007D72C7"/>
    <w:rsid w:val="007E0E9A"/>
    <w:rsid w:val="007E1202"/>
    <w:rsid w:val="007E1726"/>
    <w:rsid w:val="007E2329"/>
    <w:rsid w:val="007E2D1A"/>
    <w:rsid w:val="007E76B2"/>
    <w:rsid w:val="007F0125"/>
    <w:rsid w:val="007F4884"/>
    <w:rsid w:val="008001A7"/>
    <w:rsid w:val="00800B60"/>
    <w:rsid w:val="00802035"/>
    <w:rsid w:val="00802D5E"/>
    <w:rsid w:val="008059F3"/>
    <w:rsid w:val="00805C7A"/>
    <w:rsid w:val="008077C1"/>
    <w:rsid w:val="0080790F"/>
    <w:rsid w:val="00812B7A"/>
    <w:rsid w:val="00816A33"/>
    <w:rsid w:val="00816D6D"/>
    <w:rsid w:val="00823E0D"/>
    <w:rsid w:val="0082507E"/>
    <w:rsid w:val="008264D5"/>
    <w:rsid w:val="008278DB"/>
    <w:rsid w:val="00830EAA"/>
    <w:rsid w:val="00831065"/>
    <w:rsid w:val="00832D4A"/>
    <w:rsid w:val="00833D17"/>
    <w:rsid w:val="00834B78"/>
    <w:rsid w:val="00836B18"/>
    <w:rsid w:val="00841D9D"/>
    <w:rsid w:val="0084370A"/>
    <w:rsid w:val="0084465D"/>
    <w:rsid w:val="00844A74"/>
    <w:rsid w:val="00844CB0"/>
    <w:rsid w:val="00851D19"/>
    <w:rsid w:val="00852BB8"/>
    <w:rsid w:val="00852EB7"/>
    <w:rsid w:val="0085551E"/>
    <w:rsid w:val="008559FB"/>
    <w:rsid w:val="008562B0"/>
    <w:rsid w:val="008565A6"/>
    <w:rsid w:val="008574D6"/>
    <w:rsid w:val="00857F5D"/>
    <w:rsid w:val="00860243"/>
    <w:rsid w:val="008616C7"/>
    <w:rsid w:val="00861AED"/>
    <w:rsid w:val="008628C0"/>
    <w:rsid w:val="00863D36"/>
    <w:rsid w:val="008640DD"/>
    <w:rsid w:val="00866781"/>
    <w:rsid w:val="00866A98"/>
    <w:rsid w:val="008720AC"/>
    <w:rsid w:val="00875F3E"/>
    <w:rsid w:val="00875F92"/>
    <w:rsid w:val="0088189C"/>
    <w:rsid w:val="008831E7"/>
    <w:rsid w:val="00885AEE"/>
    <w:rsid w:val="0088681B"/>
    <w:rsid w:val="008868C7"/>
    <w:rsid w:val="008872F7"/>
    <w:rsid w:val="00890FD4"/>
    <w:rsid w:val="008917CF"/>
    <w:rsid w:val="00892806"/>
    <w:rsid w:val="0089377D"/>
    <w:rsid w:val="0089407E"/>
    <w:rsid w:val="00894123"/>
    <w:rsid w:val="00897851"/>
    <w:rsid w:val="008A1FB4"/>
    <w:rsid w:val="008A3055"/>
    <w:rsid w:val="008A49D5"/>
    <w:rsid w:val="008A73A4"/>
    <w:rsid w:val="008A7C4D"/>
    <w:rsid w:val="008A7F8A"/>
    <w:rsid w:val="008B0424"/>
    <w:rsid w:val="008B255D"/>
    <w:rsid w:val="008B354E"/>
    <w:rsid w:val="008B36B3"/>
    <w:rsid w:val="008B50D6"/>
    <w:rsid w:val="008B649E"/>
    <w:rsid w:val="008B764F"/>
    <w:rsid w:val="008C07F6"/>
    <w:rsid w:val="008C0EF3"/>
    <w:rsid w:val="008C247C"/>
    <w:rsid w:val="008C274D"/>
    <w:rsid w:val="008C41E8"/>
    <w:rsid w:val="008C4F4C"/>
    <w:rsid w:val="008C552F"/>
    <w:rsid w:val="008C6290"/>
    <w:rsid w:val="008C7432"/>
    <w:rsid w:val="008C756E"/>
    <w:rsid w:val="008D15DE"/>
    <w:rsid w:val="008D1D46"/>
    <w:rsid w:val="008D2923"/>
    <w:rsid w:val="008D543B"/>
    <w:rsid w:val="008D7521"/>
    <w:rsid w:val="008E0C8C"/>
    <w:rsid w:val="008E299B"/>
    <w:rsid w:val="008E3226"/>
    <w:rsid w:val="008E3B29"/>
    <w:rsid w:val="008E41C0"/>
    <w:rsid w:val="008F20AD"/>
    <w:rsid w:val="008F271A"/>
    <w:rsid w:val="0090016E"/>
    <w:rsid w:val="00901D2F"/>
    <w:rsid w:val="009023F2"/>
    <w:rsid w:val="009027AF"/>
    <w:rsid w:val="00904DA1"/>
    <w:rsid w:val="00905286"/>
    <w:rsid w:val="0090620F"/>
    <w:rsid w:val="009074AC"/>
    <w:rsid w:val="0091005A"/>
    <w:rsid w:val="00910A6B"/>
    <w:rsid w:val="00912F9C"/>
    <w:rsid w:val="00915774"/>
    <w:rsid w:val="00915808"/>
    <w:rsid w:val="00920AD6"/>
    <w:rsid w:val="00922361"/>
    <w:rsid w:val="00922378"/>
    <w:rsid w:val="009227CF"/>
    <w:rsid w:val="00924A0F"/>
    <w:rsid w:val="00925513"/>
    <w:rsid w:val="00926125"/>
    <w:rsid w:val="00927519"/>
    <w:rsid w:val="00933C22"/>
    <w:rsid w:val="00933D15"/>
    <w:rsid w:val="00937663"/>
    <w:rsid w:val="00937F24"/>
    <w:rsid w:val="009401B2"/>
    <w:rsid w:val="0094775A"/>
    <w:rsid w:val="00950128"/>
    <w:rsid w:val="00951187"/>
    <w:rsid w:val="0095395E"/>
    <w:rsid w:val="0095438E"/>
    <w:rsid w:val="0095633D"/>
    <w:rsid w:val="00957B50"/>
    <w:rsid w:val="00960F36"/>
    <w:rsid w:val="00965CB1"/>
    <w:rsid w:val="00966925"/>
    <w:rsid w:val="00966CF7"/>
    <w:rsid w:val="00967FD1"/>
    <w:rsid w:val="00970264"/>
    <w:rsid w:val="0097396D"/>
    <w:rsid w:val="009808D2"/>
    <w:rsid w:val="00981846"/>
    <w:rsid w:val="00982D16"/>
    <w:rsid w:val="00983092"/>
    <w:rsid w:val="009831E9"/>
    <w:rsid w:val="00985796"/>
    <w:rsid w:val="009859F2"/>
    <w:rsid w:val="00985C93"/>
    <w:rsid w:val="00985CE4"/>
    <w:rsid w:val="009864CF"/>
    <w:rsid w:val="00986EBC"/>
    <w:rsid w:val="00990FDC"/>
    <w:rsid w:val="00995161"/>
    <w:rsid w:val="00996F3C"/>
    <w:rsid w:val="009972B7"/>
    <w:rsid w:val="0099732A"/>
    <w:rsid w:val="009A3073"/>
    <w:rsid w:val="009A3982"/>
    <w:rsid w:val="009A4F7E"/>
    <w:rsid w:val="009A5A06"/>
    <w:rsid w:val="009A61D5"/>
    <w:rsid w:val="009B0BA5"/>
    <w:rsid w:val="009B20CA"/>
    <w:rsid w:val="009B227B"/>
    <w:rsid w:val="009B52F7"/>
    <w:rsid w:val="009B68D4"/>
    <w:rsid w:val="009B694A"/>
    <w:rsid w:val="009C09AC"/>
    <w:rsid w:val="009C1F53"/>
    <w:rsid w:val="009C35B2"/>
    <w:rsid w:val="009C3A9B"/>
    <w:rsid w:val="009C43FD"/>
    <w:rsid w:val="009C48D9"/>
    <w:rsid w:val="009C6BDE"/>
    <w:rsid w:val="009C6E40"/>
    <w:rsid w:val="009D00CC"/>
    <w:rsid w:val="009D3C72"/>
    <w:rsid w:val="009D45EE"/>
    <w:rsid w:val="009D4720"/>
    <w:rsid w:val="009D7174"/>
    <w:rsid w:val="009D758C"/>
    <w:rsid w:val="009D7FAB"/>
    <w:rsid w:val="009E1B7D"/>
    <w:rsid w:val="009E1D8A"/>
    <w:rsid w:val="009E225C"/>
    <w:rsid w:val="009E3F5D"/>
    <w:rsid w:val="009E4B2E"/>
    <w:rsid w:val="009E4CB7"/>
    <w:rsid w:val="009E5DBD"/>
    <w:rsid w:val="009E63C9"/>
    <w:rsid w:val="009F05D6"/>
    <w:rsid w:val="009F1E4A"/>
    <w:rsid w:val="009F3D4E"/>
    <w:rsid w:val="009F77EC"/>
    <w:rsid w:val="00A00583"/>
    <w:rsid w:val="00A019BB"/>
    <w:rsid w:val="00A020FC"/>
    <w:rsid w:val="00A03467"/>
    <w:rsid w:val="00A06C12"/>
    <w:rsid w:val="00A076B1"/>
    <w:rsid w:val="00A1032B"/>
    <w:rsid w:val="00A10E08"/>
    <w:rsid w:val="00A1267C"/>
    <w:rsid w:val="00A12C77"/>
    <w:rsid w:val="00A14209"/>
    <w:rsid w:val="00A15273"/>
    <w:rsid w:val="00A16C41"/>
    <w:rsid w:val="00A20639"/>
    <w:rsid w:val="00A21944"/>
    <w:rsid w:val="00A2212B"/>
    <w:rsid w:val="00A25F3A"/>
    <w:rsid w:val="00A31453"/>
    <w:rsid w:val="00A31C0C"/>
    <w:rsid w:val="00A32407"/>
    <w:rsid w:val="00A32D9B"/>
    <w:rsid w:val="00A33B65"/>
    <w:rsid w:val="00A33E8E"/>
    <w:rsid w:val="00A41D68"/>
    <w:rsid w:val="00A43638"/>
    <w:rsid w:val="00A43961"/>
    <w:rsid w:val="00A4701C"/>
    <w:rsid w:val="00A510ED"/>
    <w:rsid w:val="00A5299D"/>
    <w:rsid w:val="00A55AE4"/>
    <w:rsid w:val="00A6183A"/>
    <w:rsid w:val="00A6487E"/>
    <w:rsid w:val="00A6509C"/>
    <w:rsid w:val="00A67760"/>
    <w:rsid w:val="00A67C41"/>
    <w:rsid w:val="00A70145"/>
    <w:rsid w:val="00A70224"/>
    <w:rsid w:val="00A72301"/>
    <w:rsid w:val="00A757BE"/>
    <w:rsid w:val="00A768BE"/>
    <w:rsid w:val="00A77485"/>
    <w:rsid w:val="00A7795C"/>
    <w:rsid w:val="00A8003E"/>
    <w:rsid w:val="00A82B4D"/>
    <w:rsid w:val="00A8381C"/>
    <w:rsid w:val="00A83A54"/>
    <w:rsid w:val="00A83E32"/>
    <w:rsid w:val="00A85714"/>
    <w:rsid w:val="00A8595C"/>
    <w:rsid w:val="00A86C50"/>
    <w:rsid w:val="00A90F14"/>
    <w:rsid w:val="00A91821"/>
    <w:rsid w:val="00A9659D"/>
    <w:rsid w:val="00A96649"/>
    <w:rsid w:val="00A966A5"/>
    <w:rsid w:val="00AA04F1"/>
    <w:rsid w:val="00AA2EE9"/>
    <w:rsid w:val="00AA4E40"/>
    <w:rsid w:val="00AA7438"/>
    <w:rsid w:val="00AA7517"/>
    <w:rsid w:val="00AB0BC3"/>
    <w:rsid w:val="00AB35C4"/>
    <w:rsid w:val="00AB5F40"/>
    <w:rsid w:val="00AB6069"/>
    <w:rsid w:val="00AB765F"/>
    <w:rsid w:val="00AB7E90"/>
    <w:rsid w:val="00AB7EAC"/>
    <w:rsid w:val="00AC183D"/>
    <w:rsid w:val="00AC2138"/>
    <w:rsid w:val="00AC2254"/>
    <w:rsid w:val="00AC44A2"/>
    <w:rsid w:val="00AD0CB7"/>
    <w:rsid w:val="00AD3091"/>
    <w:rsid w:val="00AD53A8"/>
    <w:rsid w:val="00AD68FC"/>
    <w:rsid w:val="00AD7630"/>
    <w:rsid w:val="00AD78DF"/>
    <w:rsid w:val="00AD7E71"/>
    <w:rsid w:val="00AE0512"/>
    <w:rsid w:val="00AE16DF"/>
    <w:rsid w:val="00AE1A28"/>
    <w:rsid w:val="00AE2652"/>
    <w:rsid w:val="00AE3C4B"/>
    <w:rsid w:val="00AE47E2"/>
    <w:rsid w:val="00AE7C43"/>
    <w:rsid w:val="00AF096B"/>
    <w:rsid w:val="00AF0D38"/>
    <w:rsid w:val="00AF27E6"/>
    <w:rsid w:val="00AF2BCC"/>
    <w:rsid w:val="00AF4EF7"/>
    <w:rsid w:val="00AF5BA7"/>
    <w:rsid w:val="00AF7D2D"/>
    <w:rsid w:val="00B00DD9"/>
    <w:rsid w:val="00B0161E"/>
    <w:rsid w:val="00B02780"/>
    <w:rsid w:val="00B11810"/>
    <w:rsid w:val="00B14131"/>
    <w:rsid w:val="00B15A1A"/>
    <w:rsid w:val="00B163B1"/>
    <w:rsid w:val="00B17EB1"/>
    <w:rsid w:val="00B21E87"/>
    <w:rsid w:val="00B223B7"/>
    <w:rsid w:val="00B22852"/>
    <w:rsid w:val="00B23AD5"/>
    <w:rsid w:val="00B2404C"/>
    <w:rsid w:val="00B254B4"/>
    <w:rsid w:val="00B269BB"/>
    <w:rsid w:val="00B26E59"/>
    <w:rsid w:val="00B27FC2"/>
    <w:rsid w:val="00B313F7"/>
    <w:rsid w:val="00B318B7"/>
    <w:rsid w:val="00B3223E"/>
    <w:rsid w:val="00B33300"/>
    <w:rsid w:val="00B33A7A"/>
    <w:rsid w:val="00B33EAC"/>
    <w:rsid w:val="00B37016"/>
    <w:rsid w:val="00B37065"/>
    <w:rsid w:val="00B40CD0"/>
    <w:rsid w:val="00B41034"/>
    <w:rsid w:val="00B41128"/>
    <w:rsid w:val="00B41242"/>
    <w:rsid w:val="00B4186D"/>
    <w:rsid w:val="00B428A0"/>
    <w:rsid w:val="00B43707"/>
    <w:rsid w:val="00B453E8"/>
    <w:rsid w:val="00B50EDA"/>
    <w:rsid w:val="00B52366"/>
    <w:rsid w:val="00B537E3"/>
    <w:rsid w:val="00B554E6"/>
    <w:rsid w:val="00B564C3"/>
    <w:rsid w:val="00B57110"/>
    <w:rsid w:val="00B61A5B"/>
    <w:rsid w:val="00B61EC0"/>
    <w:rsid w:val="00B63DAC"/>
    <w:rsid w:val="00B64020"/>
    <w:rsid w:val="00B64235"/>
    <w:rsid w:val="00B65949"/>
    <w:rsid w:val="00B65A73"/>
    <w:rsid w:val="00B715DB"/>
    <w:rsid w:val="00B72237"/>
    <w:rsid w:val="00B7370C"/>
    <w:rsid w:val="00B83568"/>
    <w:rsid w:val="00B84DC7"/>
    <w:rsid w:val="00B85816"/>
    <w:rsid w:val="00B8717A"/>
    <w:rsid w:val="00B8788B"/>
    <w:rsid w:val="00B87CE8"/>
    <w:rsid w:val="00B900E0"/>
    <w:rsid w:val="00B90217"/>
    <w:rsid w:val="00B902E9"/>
    <w:rsid w:val="00B921A0"/>
    <w:rsid w:val="00B93E0B"/>
    <w:rsid w:val="00B94D39"/>
    <w:rsid w:val="00B97888"/>
    <w:rsid w:val="00BA16E4"/>
    <w:rsid w:val="00BA22DD"/>
    <w:rsid w:val="00BA2A21"/>
    <w:rsid w:val="00BA31C1"/>
    <w:rsid w:val="00BA4583"/>
    <w:rsid w:val="00BA4D3F"/>
    <w:rsid w:val="00BA5522"/>
    <w:rsid w:val="00BA6D08"/>
    <w:rsid w:val="00BB3C10"/>
    <w:rsid w:val="00BB684D"/>
    <w:rsid w:val="00BB6E22"/>
    <w:rsid w:val="00BB6F5B"/>
    <w:rsid w:val="00BB7797"/>
    <w:rsid w:val="00BB77E0"/>
    <w:rsid w:val="00BC0089"/>
    <w:rsid w:val="00BC0435"/>
    <w:rsid w:val="00BC065B"/>
    <w:rsid w:val="00BC0ACA"/>
    <w:rsid w:val="00BC4487"/>
    <w:rsid w:val="00BC4593"/>
    <w:rsid w:val="00BC4F27"/>
    <w:rsid w:val="00BC5C78"/>
    <w:rsid w:val="00BC5DE5"/>
    <w:rsid w:val="00BC5FA3"/>
    <w:rsid w:val="00BC7E5C"/>
    <w:rsid w:val="00BD08F6"/>
    <w:rsid w:val="00BD4D3A"/>
    <w:rsid w:val="00BE08F5"/>
    <w:rsid w:val="00BE5CA8"/>
    <w:rsid w:val="00BE6EA5"/>
    <w:rsid w:val="00BE7468"/>
    <w:rsid w:val="00BF052E"/>
    <w:rsid w:val="00BF05C4"/>
    <w:rsid w:val="00BF0726"/>
    <w:rsid w:val="00BF37A7"/>
    <w:rsid w:val="00BF489D"/>
    <w:rsid w:val="00BF4B55"/>
    <w:rsid w:val="00BF55C3"/>
    <w:rsid w:val="00BF57E9"/>
    <w:rsid w:val="00BF6CE2"/>
    <w:rsid w:val="00C00CAE"/>
    <w:rsid w:val="00C01811"/>
    <w:rsid w:val="00C01A4E"/>
    <w:rsid w:val="00C04C94"/>
    <w:rsid w:val="00C05FB1"/>
    <w:rsid w:val="00C06B2F"/>
    <w:rsid w:val="00C070AF"/>
    <w:rsid w:val="00C07B50"/>
    <w:rsid w:val="00C10086"/>
    <w:rsid w:val="00C11ED8"/>
    <w:rsid w:val="00C16C3C"/>
    <w:rsid w:val="00C16FB8"/>
    <w:rsid w:val="00C17D4F"/>
    <w:rsid w:val="00C215ED"/>
    <w:rsid w:val="00C217BC"/>
    <w:rsid w:val="00C231A3"/>
    <w:rsid w:val="00C233E0"/>
    <w:rsid w:val="00C23F03"/>
    <w:rsid w:val="00C258ED"/>
    <w:rsid w:val="00C2642C"/>
    <w:rsid w:val="00C30809"/>
    <w:rsid w:val="00C30DBE"/>
    <w:rsid w:val="00C315B5"/>
    <w:rsid w:val="00C32366"/>
    <w:rsid w:val="00C32682"/>
    <w:rsid w:val="00C3297C"/>
    <w:rsid w:val="00C33105"/>
    <w:rsid w:val="00C352B3"/>
    <w:rsid w:val="00C36F49"/>
    <w:rsid w:val="00C4031A"/>
    <w:rsid w:val="00C427BD"/>
    <w:rsid w:val="00C42D6C"/>
    <w:rsid w:val="00C4522B"/>
    <w:rsid w:val="00C45B66"/>
    <w:rsid w:val="00C47450"/>
    <w:rsid w:val="00C47846"/>
    <w:rsid w:val="00C518FB"/>
    <w:rsid w:val="00C52200"/>
    <w:rsid w:val="00C524B8"/>
    <w:rsid w:val="00C52793"/>
    <w:rsid w:val="00C53CAA"/>
    <w:rsid w:val="00C552B1"/>
    <w:rsid w:val="00C568B0"/>
    <w:rsid w:val="00C611FF"/>
    <w:rsid w:val="00C621E2"/>
    <w:rsid w:val="00C62C07"/>
    <w:rsid w:val="00C6403F"/>
    <w:rsid w:val="00C645A6"/>
    <w:rsid w:val="00C666AB"/>
    <w:rsid w:val="00C674E6"/>
    <w:rsid w:val="00C70363"/>
    <w:rsid w:val="00C705B2"/>
    <w:rsid w:val="00C708A9"/>
    <w:rsid w:val="00C70DC8"/>
    <w:rsid w:val="00C71781"/>
    <w:rsid w:val="00C747BB"/>
    <w:rsid w:val="00C803B4"/>
    <w:rsid w:val="00C804AE"/>
    <w:rsid w:val="00C81AE8"/>
    <w:rsid w:val="00C873C1"/>
    <w:rsid w:val="00C90277"/>
    <w:rsid w:val="00C9122A"/>
    <w:rsid w:val="00C91F7C"/>
    <w:rsid w:val="00C9292F"/>
    <w:rsid w:val="00C92F89"/>
    <w:rsid w:val="00C93179"/>
    <w:rsid w:val="00CA0858"/>
    <w:rsid w:val="00CA2101"/>
    <w:rsid w:val="00CA3C1C"/>
    <w:rsid w:val="00CA7AF7"/>
    <w:rsid w:val="00CB023C"/>
    <w:rsid w:val="00CB05FE"/>
    <w:rsid w:val="00CB0701"/>
    <w:rsid w:val="00CB14FD"/>
    <w:rsid w:val="00CB2BA8"/>
    <w:rsid w:val="00CB5540"/>
    <w:rsid w:val="00CC0FDC"/>
    <w:rsid w:val="00CC25D0"/>
    <w:rsid w:val="00CC535F"/>
    <w:rsid w:val="00CC5A65"/>
    <w:rsid w:val="00CC7848"/>
    <w:rsid w:val="00CD017C"/>
    <w:rsid w:val="00CD3C1C"/>
    <w:rsid w:val="00CD3F47"/>
    <w:rsid w:val="00CD5825"/>
    <w:rsid w:val="00CE0443"/>
    <w:rsid w:val="00CE0FC5"/>
    <w:rsid w:val="00CE1008"/>
    <w:rsid w:val="00CE1C05"/>
    <w:rsid w:val="00CE245B"/>
    <w:rsid w:val="00CE3331"/>
    <w:rsid w:val="00CE6014"/>
    <w:rsid w:val="00CE6230"/>
    <w:rsid w:val="00CE7360"/>
    <w:rsid w:val="00CE7FCF"/>
    <w:rsid w:val="00CF08AB"/>
    <w:rsid w:val="00CF6342"/>
    <w:rsid w:val="00CF67CD"/>
    <w:rsid w:val="00CF68B3"/>
    <w:rsid w:val="00CF6C80"/>
    <w:rsid w:val="00D0280D"/>
    <w:rsid w:val="00D02C2C"/>
    <w:rsid w:val="00D07572"/>
    <w:rsid w:val="00D10542"/>
    <w:rsid w:val="00D10EEB"/>
    <w:rsid w:val="00D14696"/>
    <w:rsid w:val="00D14BBF"/>
    <w:rsid w:val="00D151A5"/>
    <w:rsid w:val="00D1537A"/>
    <w:rsid w:val="00D16693"/>
    <w:rsid w:val="00D16D0D"/>
    <w:rsid w:val="00D177DF"/>
    <w:rsid w:val="00D17CF7"/>
    <w:rsid w:val="00D17EE5"/>
    <w:rsid w:val="00D2045D"/>
    <w:rsid w:val="00D21D45"/>
    <w:rsid w:val="00D22807"/>
    <w:rsid w:val="00D23847"/>
    <w:rsid w:val="00D25589"/>
    <w:rsid w:val="00D25C5C"/>
    <w:rsid w:val="00D25D5F"/>
    <w:rsid w:val="00D25E3E"/>
    <w:rsid w:val="00D27773"/>
    <w:rsid w:val="00D338AA"/>
    <w:rsid w:val="00D339A3"/>
    <w:rsid w:val="00D34385"/>
    <w:rsid w:val="00D35C35"/>
    <w:rsid w:val="00D35FBD"/>
    <w:rsid w:val="00D37BB7"/>
    <w:rsid w:val="00D4185C"/>
    <w:rsid w:val="00D41DD6"/>
    <w:rsid w:val="00D421EB"/>
    <w:rsid w:val="00D4492C"/>
    <w:rsid w:val="00D457F3"/>
    <w:rsid w:val="00D4698C"/>
    <w:rsid w:val="00D51539"/>
    <w:rsid w:val="00D5194B"/>
    <w:rsid w:val="00D51C2B"/>
    <w:rsid w:val="00D51F14"/>
    <w:rsid w:val="00D548C1"/>
    <w:rsid w:val="00D54EC4"/>
    <w:rsid w:val="00D57105"/>
    <w:rsid w:val="00D575DE"/>
    <w:rsid w:val="00D60629"/>
    <w:rsid w:val="00D60730"/>
    <w:rsid w:val="00D6169E"/>
    <w:rsid w:val="00D63263"/>
    <w:rsid w:val="00D6470F"/>
    <w:rsid w:val="00D6536E"/>
    <w:rsid w:val="00D65E34"/>
    <w:rsid w:val="00D67009"/>
    <w:rsid w:val="00D67E82"/>
    <w:rsid w:val="00D70CE4"/>
    <w:rsid w:val="00D73941"/>
    <w:rsid w:val="00D745B1"/>
    <w:rsid w:val="00D7584B"/>
    <w:rsid w:val="00D75DEE"/>
    <w:rsid w:val="00D76AC8"/>
    <w:rsid w:val="00D77279"/>
    <w:rsid w:val="00D77470"/>
    <w:rsid w:val="00D775D9"/>
    <w:rsid w:val="00D82691"/>
    <w:rsid w:val="00D84FFB"/>
    <w:rsid w:val="00D86D11"/>
    <w:rsid w:val="00D86E8A"/>
    <w:rsid w:val="00D9100C"/>
    <w:rsid w:val="00D936C2"/>
    <w:rsid w:val="00DA1C1E"/>
    <w:rsid w:val="00DA2BFE"/>
    <w:rsid w:val="00DA5370"/>
    <w:rsid w:val="00DA53AD"/>
    <w:rsid w:val="00DA5D4D"/>
    <w:rsid w:val="00DB014B"/>
    <w:rsid w:val="00DB05B4"/>
    <w:rsid w:val="00DB0D0E"/>
    <w:rsid w:val="00DB418C"/>
    <w:rsid w:val="00DB4307"/>
    <w:rsid w:val="00DB5D3A"/>
    <w:rsid w:val="00DB6D06"/>
    <w:rsid w:val="00DC00A0"/>
    <w:rsid w:val="00DC0A2F"/>
    <w:rsid w:val="00DC2581"/>
    <w:rsid w:val="00DC47D0"/>
    <w:rsid w:val="00DC718D"/>
    <w:rsid w:val="00DD01A6"/>
    <w:rsid w:val="00DD05A6"/>
    <w:rsid w:val="00DD2A78"/>
    <w:rsid w:val="00DE0E14"/>
    <w:rsid w:val="00DE0EA7"/>
    <w:rsid w:val="00DE1193"/>
    <w:rsid w:val="00DE271D"/>
    <w:rsid w:val="00DF1211"/>
    <w:rsid w:val="00DF1DD9"/>
    <w:rsid w:val="00DF5212"/>
    <w:rsid w:val="00DF5581"/>
    <w:rsid w:val="00DF55A8"/>
    <w:rsid w:val="00DF6AE3"/>
    <w:rsid w:val="00DF6CE6"/>
    <w:rsid w:val="00E004C5"/>
    <w:rsid w:val="00E00582"/>
    <w:rsid w:val="00E007F3"/>
    <w:rsid w:val="00E0193F"/>
    <w:rsid w:val="00E0203A"/>
    <w:rsid w:val="00E0352B"/>
    <w:rsid w:val="00E035A7"/>
    <w:rsid w:val="00E060B4"/>
    <w:rsid w:val="00E06DF7"/>
    <w:rsid w:val="00E07688"/>
    <w:rsid w:val="00E11D0B"/>
    <w:rsid w:val="00E12D1D"/>
    <w:rsid w:val="00E14A35"/>
    <w:rsid w:val="00E15433"/>
    <w:rsid w:val="00E169A2"/>
    <w:rsid w:val="00E1780F"/>
    <w:rsid w:val="00E21A24"/>
    <w:rsid w:val="00E222A2"/>
    <w:rsid w:val="00E22CB7"/>
    <w:rsid w:val="00E23DE6"/>
    <w:rsid w:val="00E2451D"/>
    <w:rsid w:val="00E260BD"/>
    <w:rsid w:val="00E273E1"/>
    <w:rsid w:val="00E27456"/>
    <w:rsid w:val="00E2760B"/>
    <w:rsid w:val="00E27ABA"/>
    <w:rsid w:val="00E3127F"/>
    <w:rsid w:val="00E338A7"/>
    <w:rsid w:val="00E341B6"/>
    <w:rsid w:val="00E341E5"/>
    <w:rsid w:val="00E34554"/>
    <w:rsid w:val="00E36B10"/>
    <w:rsid w:val="00E37ED1"/>
    <w:rsid w:val="00E4030F"/>
    <w:rsid w:val="00E414DB"/>
    <w:rsid w:val="00E43788"/>
    <w:rsid w:val="00E439D0"/>
    <w:rsid w:val="00E44B46"/>
    <w:rsid w:val="00E46994"/>
    <w:rsid w:val="00E46B09"/>
    <w:rsid w:val="00E5297D"/>
    <w:rsid w:val="00E542F9"/>
    <w:rsid w:val="00E5662A"/>
    <w:rsid w:val="00E60AC8"/>
    <w:rsid w:val="00E63548"/>
    <w:rsid w:val="00E65AAA"/>
    <w:rsid w:val="00E667E5"/>
    <w:rsid w:val="00E74712"/>
    <w:rsid w:val="00E77BBC"/>
    <w:rsid w:val="00E77E64"/>
    <w:rsid w:val="00E839FC"/>
    <w:rsid w:val="00E9209E"/>
    <w:rsid w:val="00E923C1"/>
    <w:rsid w:val="00E92657"/>
    <w:rsid w:val="00E93FD3"/>
    <w:rsid w:val="00E94894"/>
    <w:rsid w:val="00E95E62"/>
    <w:rsid w:val="00EA0E34"/>
    <w:rsid w:val="00EA1DCD"/>
    <w:rsid w:val="00EA29A5"/>
    <w:rsid w:val="00EA2A23"/>
    <w:rsid w:val="00EA2CB0"/>
    <w:rsid w:val="00EA4BD3"/>
    <w:rsid w:val="00EA5090"/>
    <w:rsid w:val="00EA561C"/>
    <w:rsid w:val="00EA6410"/>
    <w:rsid w:val="00EB17D6"/>
    <w:rsid w:val="00EB2F0F"/>
    <w:rsid w:val="00EB30EC"/>
    <w:rsid w:val="00EB41A0"/>
    <w:rsid w:val="00EB4C13"/>
    <w:rsid w:val="00EB5116"/>
    <w:rsid w:val="00EB5533"/>
    <w:rsid w:val="00EC636E"/>
    <w:rsid w:val="00EC6D0D"/>
    <w:rsid w:val="00EC6FCB"/>
    <w:rsid w:val="00EC753D"/>
    <w:rsid w:val="00EC761D"/>
    <w:rsid w:val="00EC7BB1"/>
    <w:rsid w:val="00ED0A85"/>
    <w:rsid w:val="00ED15EC"/>
    <w:rsid w:val="00ED3FCA"/>
    <w:rsid w:val="00EE23C8"/>
    <w:rsid w:val="00EE2526"/>
    <w:rsid w:val="00EE4DF1"/>
    <w:rsid w:val="00EE68EA"/>
    <w:rsid w:val="00EE7801"/>
    <w:rsid w:val="00EF1402"/>
    <w:rsid w:val="00EF16A8"/>
    <w:rsid w:val="00EF21A9"/>
    <w:rsid w:val="00EF3455"/>
    <w:rsid w:val="00EF583E"/>
    <w:rsid w:val="00EF5F93"/>
    <w:rsid w:val="00F02436"/>
    <w:rsid w:val="00F03B81"/>
    <w:rsid w:val="00F0406F"/>
    <w:rsid w:val="00F04383"/>
    <w:rsid w:val="00F04A65"/>
    <w:rsid w:val="00F05C2A"/>
    <w:rsid w:val="00F05DC4"/>
    <w:rsid w:val="00F065FA"/>
    <w:rsid w:val="00F10678"/>
    <w:rsid w:val="00F1186D"/>
    <w:rsid w:val="00F1208F"/>
    <w:rsid w:val="00F12346"/>
    <w:rsid w:val="00F124A3"/>
    <w:rsid w:val="00F147AE"/>
    <w:rsid w:val="00F218FE"/>
    <w:rsid w:val="00F235CD"/>
    <w:rsid w:val="00F24A58"/>
    <w:rsid w:val="00F24B86"/>
    <w:rsid w:val="00F30775"/>
    <w:rsid w:val="00F3143A"/>
    <w:rsid w:val="00F315DB"/>
    <w:rsid w:val="00F31E40"/>
    <w:rsid w:val="00F32FC1"/>
    <w:rsid w:val="00F35DB1"/>
    <w:rsid w:val="00F37308"/>
    <w:rsid w:val="00F40522"/>
    <w:rsid w:val="00F40A24"/>
    <w:rsid w:val="00F424B6"/>
    <w:rsid w:val="00F441C3"/>
    <w:rsid w:val="00F45340"/>
    <w:rsid w:val="00F45A35"/>
    <w:rsid w:val="00F45D55"/>
    <w:rsid w:val="00F469DD"/>
    <w:rsid w:val="00F47766"/>
    <w:rsid w:val="00F4788E"/>
    <w:rsid w:val="00F516B0"/>
    <w:rsid w:val="00F51DEA"/>
    <w:rsid w:val="00F520E9"/>
    <w:rsid w:val="00F52835"/>
    <w:rsid w:val="00F53D86"/>
    <w:rsid w:val="00F54D6C"/>
    <w:rsid w:val="00F553BA"/>
    <w:rsid w:val="00F555A4"/>
    <w:rsid w:val="00F55E6E"/>
    <w:rsid w:val="00F567B0"/>
    <w:rsid w:val="00F56B97"/>
    <w:rsid w:val="00F60758"/>
    <w:rsid w:val="00F61A76"/>
    <w:rsid w:val="00F6351A"/>
    <w:rsid w:val="00F648A3"/>
    <w:rsid w:val="00F649BB"/>
    <w:rsid w:val="00F662B6"/>
    <w:rsid w:val="00F66EB9"/>
    <w:rsid w:val="00F67B21"/>
    <w:rsid w:val="00F70BD2"/>
    <w:rsid w:val="00F731D9"/>
    <w:rsid w:val="00F74DA8"/>
    <w:rsid w:val="00F75FC8"/>
    <w:rsid w:val="00F76B59"/>
    <w:rsid w:val="00F77EB0"/>
    <w:rsid w:val="00F77F56"/>
    <w:rsid w:val="00F81370"/>
    <w:rsid w:val="00F81FD0"/>
    <w:rsid w:val="00F82BAA"/>
    <w:rsid w:val="00F83072"/>
    <w:rsid w:val="00F857E6"/>
    <w:rsid w:val="00F875C7"/>
    <w:rsid w:val="00F9202D"/>
    <w:rsid w:val="00F944B4"/>
    <w:rsid w:val="00F95498"/>
    <w:rsid w:val="00F9798C"/>
    <w:rsid w:val="00FA2B94"/>
    <w:rsid w:val="00FA39DF"/>
    <w:rsid w:val="00FA3E1F"/>
    <w:rsid w:val="00FA4750"/>
    <w:rsid w:val="00FA66A7"/>
    <w:rsid w:val="00FA7951"/>
    <w:rsid w:val="00FB170F"/>
    <w:rsid w:val="00FB35E2"/>
    <w:rsid w:val="00FB3FED"/>
    <w:rsid w:val="00FB5545"/>
    <w:rsid w:val="00FB7A7D"/>
    <w:rsid w:val="00FB7EB9"/>
    <w:rsid w:val="00FC0B47"/>
    <w:rsid w:val="00FC26F0"/>
    <w:rsid w:val="00FC3A24"/>
    <w:rsid w:val="00FC3C9B"/>
    <w:rsid w:val="00FC66F8"/>
    <w:rsid w:val="00FC7432"/>
    <w:rsid w:val="00FD02FC"/>
    <w:rsid w:val="00FD053C"/>
    <w:rsid w:val="00FD0C9D"/>
    <w:rsid w:val="00FD2582"/>
    <w:rsid w:val="00FD439A"/>
    <w:rsid w:val="00FD4B18"/>
    <w:rsid w:val="00FD4C57"/>
    <w:rsid w:val="00FD534A"/>
    <w:rsid w:val="00FD5C3C"/>
    <w:rsid w:val="00FD5EC5"/>
    <w:rsid w:val="00FD612E"/>
    <w:rsid w:val="00FD6834"/>
    <w:rsid w:val="00FD7AE7"/>
    <w:rsid w:val="00FE0408"/>
    <w:rsid w:val="00FE10A0"/>
    <w:rsid w:val="00FE73CC"/>
    <w:rsid w:val="00FF02DF"/>
    <w:rsid w:val="00FF13A3"/>
    <w:rsid w:val="00FF1CD3"/>
    <w:rsid w:val="00FF4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2F9CEB7"/>
  <w15:chartTrackingRefBased/>
  <w15:docId w15:val="{B41E618E-6855-49D4-A615-332C30DF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750"/>
    <w:rPr>
      <w:sz w:val="24"/>
      <w:szCs w:val="24"/>
    </w:rPr>
  </w:style>
  <w:style w:type="paragraph" w:styleId="Titolo1">
    <w:name w:val="heading 1"/>
    <w:basedOn w:val="Normale"/>
    <w:next w:val="Normale"/>
    <w:link w:val="Titolo1Carattere"/>
    <w:qFormat/>
    <w:pPr>
      <w:keepNext/>
      <w:outlineLvl w:val="0"/>
    </w:pPr>
    <w:rPr>
      <w:rFonts w:ascii="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Verdana" w:hAnsi="Verdana"/>
      <w:b/>
      <w:bCs/>
      <w:sz w:val="20"/>
      <w:szCs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Collegamentoipertestuale">
    <w:name w:val="Hyperlink"/>
    <w:rPr>
      <w:strike w:val="0"/>
      <w:dstrike w:val="0"/>
      <w:color w:val="000066"/>
      <w:u w:val="none"/>
      <w:effect w:val="none"/>
    </w:rPr>
  </w:style>
  <w:style w:type="paragraph" w:customStyle="1" w:styleId="nomargins">
    <w:name w:val="nomargins"/>
    <w:basedOn w:val="Normale"/>
    <w:pPr>
      <w:spacing w:before="2" w:after="2"/>
    </w:pPr>
    <w:rPr>
      <w:rFonts w:ascii="Verdana" w:eastAsia="Arial Unicode MS" w:hAnsi="Verdana" w:cs="Arial Unicode MS"/>
      <w:sz w:val="20"/>
      <w:szCs w:val="20"/>
    </w:rPr>
  </w:style>
  <w:style w:type="paragraph" w:styleId="Rientrocorpodeltesto">
    <w:name w:val="Body Text Indent"/>
    <w:basedOn w:val="Normale"/>
    <w:pPr>
      <w:ind w:left="1440" w:hanging="24"/>
      <w:jc w:val="both"/>
    </w:pPr>
    <w:rPr>
      <w:rFonts w:ascii="Verdana" w:hAnsi="Verdana"/>
      <w:sz w:val="20"/>
      <w:szCs w:val="20"/>
    </w:rPr>
  </w:style>
  <w:style w:type="paragraph" w:styleId="Testonotaapidipagina">
    <w:name w:val="footnote text"/>
    <w:basedOn w:val="Normale"/>
    <w:link w:val="TestonotaapidipaginaCarattere"/>
    <w:semiHidden/>
    <w:rsid w:val="00180916"/>
    <w:rPr>
      <w:sz w:val="20"/>
      <w:szCs w:val="20"/>
    </w:rPr>
  </w:style>
  <w:style w:type="paragraph" w:customStyle="1" w:styleId="Pidipagina2">
    <w:name w:val="Piè di pagina 2"/>
    <w:basedOn w:val="Pidipagina"/>
    <w:rsid w:val="00180916"/>
    <w:pPr>
      <w:tabs>
        <w:tab w:val="clear" w:pos="4819"/>
        <w:tab w:val="clear" w:pos="9638"/>
        <w:tab w:val="left" w:pos="1418"/>
      </w:tabs>
      <w:jc w:val="both"/>
    </w:pPr>
    <w:rPr>
      <w:rFonts w:ascii="Arial" w:hAnsi="Arial"/>
      <w:color w:val="0000FF"/>
      <w:sz w:val="18"/>
      <w:szCs w:val="20"/>
    </w:rPr>
  </w:style>
  <w:style w:type="paragraph" w:styleId="Pidipagina">
    <w:name w:val="footer"/>
    <w:basedOn w:val="Normale"/>
    <w:rsid w:val="00180916"/>
    <w:pPr>
      <w:tabs>
        <w:tab w:val="center" w:pos="4819"/>
        <w:tab w:val="right" w:pos="9638"/>
      </w:tabs>
    </w:pPr>
  </w:style>
  <w:style w:type="paragraph" w:styleId="Testonotadichiusura">
    <w:name w:val="endnote text"/>
    <w:basedOn w:val="Normale"/>
    <w:link w:val="TestonotadichiusuraCarattere"/>
    <w:uiPriority w:val="99"/>
    <w:rsid w:val="001410A1"/>
    <w:rPr>
      <w:sz w:val="20"/>
      <w:szCs w:val="20"/>
    </w:rPr>
  </w:style>
  <w:style w:type="character" w:styleId="Rimandonotadichiusura">
    <w:name w:val="endnote reference"/>
    <w:uiPriority w:val="99"/>
    <w:rsid w:val="001410A1"/>
    <w:rPr>
      <w:vertAlign w:val="superscript"/>
    </w:rPr>
  </w:style>
  <w:style w:type="paragraph" w:customStyle="1" w:styleId="Rub2">
    <w:name w:val="Rub2"/>
    <w:basedOn w:val="Normale"/>
    <w:next w:val="Normale"/>
    <w:rsid w:val="002B522C"/>
    <w:pPr>
      <w:tabs>
        <w:tab w:val="left" w:pos="709"/>
        <w:tab w:val="left" w:pos="5670"/>
        <w:tab w:val="left" w:pos="6663"/>
        <w:tab w:val="left" w:pos="7088"/>
      </w:tabs>
      <w:ind w:right="-596"/>
    </w:pPr>
    <w:rPr>
      <w:smallCaps/>
      <w:sz w:val="20"/>
      <w:szCs w:val="20"/>
    </w:rPr>
  </w:style>
  <w:style w:type="paragraph" w:customStyle="1" w:styleId="Rub1">
    <w:name w:val="Rub1"/>
    <w:basedOn w:val="Normale"/>
    <w:rsid w:val="00A00583"/>
    <w:pPr>
      <w:tabs>
        <w:tab w:val="left" w:pos="1276"/>
      </w:tabs>
      <w:jc w:val="both"/>
    </w:pPr>
    <w:rPr>
      <w:b/>
      <w:smallCaps/>
      <w:sz w:val="20"/>
      <w:szCs w:val="20"/>
    </w:rPr>
  </w:style>
  <w:style w:type="table" w:styleId="Grigliatabella">
    <w:name w:val="Table Grid"/>
    <w:basedOn w:val="Tabellanormale"/>
    <w:rsid w:val="000A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430335"/>
    <w:pPr>
      <w:spacing w:after="120" w:line="480" w:lineRule="auto"/>
    </w:pPr>
  </w:style>
  <w:style w:type="paragraph" w:customStyle="1" w:styleId="Rientrocorpodeltesto31">
    <w:name w:val="Rientro corpo del testo 31"/>
    <w:basedOn w:val="Normale"/>
    <w:rsid w:val="0009227B"/>
    <w:pPr>
      <w:ind w:left="426"/>
      <w:jc w:val="both"/>
    </w:pPr>
    <w:rPr>
      <w:szCs w:val="20"/>
    </w:rPr>
  </w:style>
  <w:style w:type="paragraph" w:styleId="Titolo">
    <w:name w:val="Title"/>
    <w:basedOn w:val="Normale"/>
    <w:qFormat/>
    <w:rsid w:val="006745BF"/>
    <w:pPr>
      <w:overflowPunct w:val="0"/>
      <w:autoSpaceDE w:val="0"/>
      <w:autoSpaceDN w:val="0"/>
      <w:adjustRightInd w:val="0"/>
      <w:jc w:val="center"/>
    </w:pPr>
    <w:rPr>
      <w:b/>
      <w:szCs w:val="20"/>
    </w:rPr>
  </w:style>
  <w:style w:type="paragraph" w:customStyle="1" w:styleId="regolamento">
    <w:name w:val="regolamento"/>
    <w:basedOn w:val="Normale"/>
    <w:rsid w:val="006745BF"/>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rsid w:val="00410D0F"/>
    <w:pPr>
      <w:ind w:left="568"/>
    </w:pPr>
  </w:style>
  <w:style w:type="paragraph" w:styleId="Intestazione">
    <w:name w:val="header"/>
    <w:basedOn w:val="Normale"/>
    <w:rsid w:val="00995161"/>
    <w:pPr>
      <w:tabs>
        <w:tab w:val="center" w:pos="4819"/>
        <w:tab w:val="right" w:pos="9638"/>
      </w:tabs>
    </w:pPr>
  </w:style>
  <w:style w:type="character" w:styleId="Numeropagina">
    <w:name w:val="page number"/>
    <w:basedOn w:val="Carpredefinitoparagrafo"/>
    <w:rsid w:val="00995161"/>
  </w:style>
  <w:style w:type="character" w:customStyle="1" w:styleId="TestonotadichiusuraCarattere">
    <w:name w:val="Testo nota di chiusura Carattere"/>
    <w:basedOn w:val="Carpredefinitoparagrafo"/>
    <w:link w:val="Testonotadichiusura"/>
    <w:uiPriority w:val="99"/>
    <w:rsid w:val="002D2763"/>
  </w:style>
  <w:style w:type="character" w:customStyle="1" w:styleId="Titolo1Carattere">
    <w:name w:val="Titolo 1 Carattere"/>
    <w:link w:val="Titolo1"/>
    <w:rsid w:val="001C1C74"/>
    <w:rPr>
      <w:rFonts w:ascii="Verdana" w:hAnsi="Verdana"/>
      <w:b/>
      <w:bCs/>
    </w:rPr>
  </w:style>
  <w:style w:type="character" w:customStyle="1" w:styleId="TestonotaapidipaginaCarattere">
    <w:name w:val="Testo nota a piè di pagina Carattere"/>
    <w:basedOn w:val="Carpredefinitoparagrafo"/>
    <w:link w:val="Testonotaapidipagina"/>
    <w:semiHidden/>
    <w:rsid w:val="00F52835"/>
  </w:style>
  <w:style w:type="paragraph" w:customStyle="1" w:styleId="Rientrocorpodeltesto33">
    <w:name w:val="Rientro corpo del testo 33"/>
    <w:basedOn w:val="Normale"/>
    <w:rsid w:val="00400566"/>
    <w:pPr>
      <w:ind w:left="426"/>
      <w:jc w:val="both"/>
    </w:pPr>
    <w:rPr>
      <w:szCs w:val="20"/>
    </w:rPr>
  </w:style>
  <w:style w:type="paragraph" w:customStyle="1" w:styleId="Rientrocorpodeltesto32">
    <w:name w:val="Rientro corpo del testo 32"/>
    <w:basedOn w:val="Normale"/>
    <w:rsid w:val="00CA3C1C"/>
    <w:pPr>
      <w:ind w:left="426"/>
      <w:jc w:val="both"/>
    </w:pPr>
    <w:rPr>
      <w:szCs w:val="20"/>
    </w:rPr>
  </w:style>
  <w:style w:type="paragraph" w:customStyle="1" w:styleId="Rientrocorpodeltesto311">
    <w:name w:val="Rientro corpo del testo 311"/>
    <w:basedOn w:val="Normale"/>
    <w:rsid w:val="00BF0726"/>
    <w:pPr>
      <w:ind w:left="426"/>
      <w:jc w:val="both"/>
    </w:pPr>
    <w:rPr>
      <w:szCs w:val="20"/>
    </w:rPr>
  </w:style>
  <w:style w:type="paragraph" w:customStyle="1" w:styleId="Default">
    <w:name w:val="Default"/>
    <w:rsid w:val="00A06C12"/>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253A06"/>
    <w:rPr>
      <w:rFonts w:ascii="Segoe UI" w:hAnsi="Segoe UI" w:cs="Segoe UI"/>
      <w:sz w:val="18"/>
      <w:szCs w:val="18"/>
    </w:rPr>
  </w:style>
  <w:style w:type="character" w:customStyle="1" w:styleId="TestofumettoCarattere">
    <w:name w:val="Testo fumetto Carattere"/>
    <w:basedOn w:val="Carpredefinitoparagrafo"/>
    <w:link w:val="Testofumetto"/>
    <w:rsid w:val="0025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6934">
      <w:bodyDiv w:val="1"/>
      <w:marLeft w:val="0"/>
      <w:marRight w:val="0"/>
      <w:marTop w:val="0"/>
      <w:marBottom w:val="0"/>
      <w:divBdr>
        <w:top w:val="none" w:sz="0" w:space="0" w:color="auto"/>
        <w:left w:val="none" w:sz="0" w:space="0" w:color="auto"/>
        <w:bottom w:val="none" w:sz="0" w:space="0" w:color="auto"/>
        <w:right w:val="none" w:sz="0" w:space="0" w:color="auto"/>
      </w:divBdr>
      <w:divsChild>
        <w:div w:id="2088066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02282">
      <w:bodyDiv w:val="1"/>
      <w:marLeft w:val="0"/>
      <w:marRight w:val="0"/>
      <w:marTop w:val="0"/>
      <w:marBottom w:val="0"/>
      <w:divBdr>
        <w:top w:val="none" w:sz="0" w:space="0" w:color="auto"/>
        <w:left w:val="none" w:sz="0" w:space="0" w:color="auto"/>
        <w:bottom w:val="none" w:sz="0" w:space="0" w:color="auto"/>
        <w:right w:val="none" w:sz="0" w:space="0" w:color="auto"/>
      </w:divBdr>
    </w:div>
    <w:div w:id="163517406">
      <w:bodyDiv w:val="1"/>
      <w:marLeft w:val="0"/>
      <w:marRight w:val="0"/>
      <w:marTop w:val="0"/>
      <w:marBottom w:val="0"/>
      <w:divBdr>
        <w:top w:val="none" w:sz="0" w:space="0" w:color="auto"/>
        <w:left w:val="none" w:sz="0" w:space="0" w:color="auto"/>
        <w:bottom w:val="none" w:sz="0" w:space="0" w:color="auto"/>
        <w:right w:val="none" w:sz="0" w:space="0" w:color="auto"/>
      </w:divBdr>
    </w:div>
    <w:div w:id="179318630">
      <w:bodyDiv w:val="1"/>
      <w:marLeft w:val="0"/>
      <w:marRight w:val="0"/>
      <w:marTop w:val="0"/>
      <w:marBottom w:val="0"/>
      <w:divBdr>
        <w:top w:val="none" w:sz="0" w:space="0" w:color="auto"/>
        <w:left w:val="none" w:sz="0" w:space="0" w:color="auto"/>
        <w:bottom w:val="none" w:sz="0" w:space="0" w:color="auto"/>
        <w:right w:val="none" w:sz="0" w:space="0" w:color="auto"/>
      </w:divBdr>
    </w:div>
    <w:div w:id="198932593">
      <w:bodyDiv w:val="1"/>
      <w:marLeft w:val="0"/>
      <w:marRight w:val="0"/>
      <w:marTop w:val="0"/>
      <w:marBottom w:val="0"/>
      <w:divBdr>
        <w:top w:val="none" w:sz="0" w:space="0" w:color="auto"/>
        <w:left w:val="none" w:sz="0" w:space="0" w:color="auto"/>
        <w:bottom w:val="none" w:sz="0" w:space="0" w:color="auto"/>
        <w:right w:val="none" w:sz="0" w:space="0" w:color="auto"/>
      </w:divBdr>
    </w:div>
    <w:div w:id="204879250">
      <w:bodyDiv w:val="1"/>
      <w:marLeft w:val="0"/>
      <w:marRight w:val="0"/>
      <w:marTop w:val="0"/>
      <w:marBottom w:val="0"/>
      <w:divBdr>
        <w:top w:val="none" w:sz="0" w:space="0" w:color="auto"/>
        <w:left w:val="none" w:sz="0" w:space="0" w:color="auto"/>
        <w:bottom w:val="none" w:sz="0" w:space="0" w:color="auto"/>
        <w:right w:val="none" w:sz="0" w:space="0" w:color="auto"/>
      </w:divBdr>
    </w:div>
    <w:div w:id="236475219">
      <w:bodyDiv w:val="1"/>
      <w:marLeft w:val="0"/>
      <w:marRight w:val="0"/>
      <w:marTop w:val="0"/>
      <w:marBottom w:val="0"/>
      <w:divBdr>
        <w:top w:val="none" w:sz="0" w:space="0" w:color="auto"/>
        <w:left w:val="none" w:sz="0" w:space="0" w:color="auto"/>
        <w:bottom w:val="none" w:sz="0" w:space="0" w:color="auto"/>
        <w:right w:val="none" w:sz="0" w:space="0" w:color="auto"/>
      </w:divBdr>
    </w:div>
    <w:div w:id="238446613">
      <w:bodyDiv w:val="1"/>
      <w:marLeft w:val="0"/>
      <w:marRight w:val="0"/>
      <w:marTop w:val="0"/>
      <w:marBottom w:val="0"/>
      <w:divBdr>
        <w:top w:val="none" w:sz="0" w:space="0" w:color="auto"/>
        <w:left w:val="none" w:sz="0" w:space="0" w:color="auto"/>
        <w:bottom w:val="none" w:sz="0" w:space="0" w:color="auto"/>
        <w:right w:val="none" w:sz="0" w:space="0" w:color="auto"/>
      </w:divBdr>
    </w:div>
    <w:div w:id="272783985">
      <w:bodyDiv w:val="1"/>
      <w:marLeft w:val="0"/>
      <w:marRight w:val="0"/>
      <w:marTop w:val="0"/>
      <w:marBottom w:val="0"/>
      <w:divBdr>
        <w:top w:val="none" w:sz="0" w:space="0" w:color="auto"/>
        <w:left w:val="none" w:sz="0" w:space="0" w:color="auto"/>
        <w:bottom w:val="none" w:sz="0" w:space="0" w:color="auto"/>
        <w:right w:val="none" w:sz="0" w:space="0" w:color="auto"/>
      </w:divBdr>
    </w:div>
    <w:div w:id="293802576">
      <w:bodyDiv w:val="1"/>
      <w:marLeft w:val="0"/>
      <w:marRight w:val="0"/>
      <w:marTop w:val="0"/>
      <w:marBottom w:val="0"/>
      <w:divBdr>
        <w:top w:val="none" w:sz="0" w:space="0" w:color="auto"/>
        <w:left w:val="none" w:sz="0" w:space="0" w:color="auto"/>
        <w:bottom w:val="none" w:sz="0" w:space="0" w:color="auto"/>
        <w:right w:val="none" w:sz="0" w:space="0" w:color="auto"/>
      </w:divBdr>
    </w:div>
    <w:div w:id="333143034">
      <w:bodyDiv w:val="1"/>
      <w:marLeft w:val="0"/>
      <w:marRight w:val="0"/>
      <w:marTop w:val="0"/>
      <w:marBottom w:val="0"/>
      <w:divBdr>
        <w:top w:val="none" w:sz="0" w:space="0" w:color="auto"/>
        <w:left w:val="none" w:sz="0" w:space="0" w:color="auto"/>
        <w:bottom w:val="none" w:sz="0" w:space="0" w:color="auto"/>
        <w:right w:val="none" w:sz="0" w:space="0" w:color="auto"/>
      </w:divBdr>
    </w:div>
    <w:div w:id="369956509">
      <w:bodyDiv w:val="1"/>
      <w:marLeft w:val="0"/>
      <w:marRight w:val="0"/>
      <w:marTop w:val="0"/>
      <w:marBottom w:val="0"/>
      <w:divBdr>
        <w:top w:val="none" w:sz="0" w:space="0" w:color="auto"/>
        <w:left w:val="none" w:sz="0" w:space="0" w:color="auto"/>
        <w:bottom w:val="none" w:sz="0" w:space="0" w:color="auto"/>
        <w:right w:val="none" w:sz="0" w:space="0" w:color="auto"/>
      </w:divBdr>
    </w:div>
    <w:div w:id="381637692">
      <w:bodyDiv w:val="1"/>
      <w:marLeft w:val="0"/>
      <w:marRight w:val="0"/>
      <w:marTop w:val="0"/>
      <w:marBottom w:val="0"/>
      <w:divBdr>
        <w:top w:val="none" w:sz="0" w:space="0" w:color="auto"/>
        <w:left w:val="none" w:sz="0" w:space="0" w:color="auto"/>
        <w:bottom w:val="none" w:sz="0" w:space="0" w:color="auto"/>
        <w:right w:val="none" w:sz="0" w:space="0" w:color="auto"/>
      </w:divBdr>
    </w:div>
    <w:div w:id="423187031">
      <w:bodyDiv w:val="1"/>
      <w:marLeft w:val="0"/>
      <w:marRight w:val="0"/>
      <w:marTop w:val="0"/>
      <w:marBottom w:val="0"/>
      <w:divBdr>
        <w:top w:val="none" w:sz="0" w:space="0" w:color="auto"/>
        <w:left w:val="none" w:sz="0" w:space="0" w:color="auto"/>
        <w:bottom w:val="none" w:sz="0" w:space="0" w:color="auto"/>
        <w:right w:val="none" w:sz="0" w:space="0" w:color="auto"/>
      </w:divBdr>
    </w:div>
    <w:div w:id="428476558">
      <w:bodyDiv w:val="1"/>
      <w:marLeft w:val="0"/>
      <w:marRight w:val="0"/>
      <w:marTop w:val="0"/>
      <w:marBottom w:val="0"/>
      <w:divBdr>
        <w:top w:val="none" w:sz="0" w:space="0" w:color="auto"/>
        <w:left w:val="none" w:sz="0" w:space="0" w:color="auto"/>
        <w:bottom w:val="none" w:sz="0" w:space="0" w:color="auto"/>
        <w:right w:val="none" w:sz="0" w:space="0" w:color="auto"/>
      </w:divBdr>
    </w:div>
    <w:div w:id="591936891">
      <w:bodyDiv w:val="1"/>
      <w:marLeft w:val="0"/>
      <w:marRight w:val="0"/>
      <w:marTop w:val="0"/>
      <w:marBottom w:val="0"/>
      <w:divBdr>
        <w:top w:val="none" w:sz="0" w:space="0" w:color="auto"/>
        <w:left w:val="none" w:sz="0" w:space="0" w:color="auto"/>
        <w:bottom w:val="none" w:sz="0" w:space="0" w:color="auto"/>
        <w:right w:val="none" w:sz="0" w:space="0" w:color="auto"/>
      </w:divBdr>
    </w:div>
    <w:div w:id="685521300">
      <w:bodyDiv w:val="1"/>
      <w:marLeft w:val="0"/>
      <w:marRight w:val="0"/>
      <w:marTop w:val="0"/>
      <w:marBottom w:val="0"/>
      <w:divBdr>
        <w:top w:val="none" w:sz="0" w:space="0" w:color="auto"/>
        <w:left w:val="none" w:sz="0" w:space="0" w:color="auto"/>
        <w:bottom w:val="none" w:sz="0" w:space="0" w:color="auto"/>
        <w:right w:val="none" w:sz="0" w:space="0" w:color="auto"/>
      </w:divBdr>
    </w:div>
    <w:div w:id="788863902">
      <w:bodyDiv w:val="1"/>
      <w:marLeft w:val="0"/>
      <w:marRight w:val="0"/>
      <w:marTop w:val="0"/>
      <w:marBottom w:val="0"/>
      <w:divBdr>
        <w:top w:val="none" w:sz="0" w:space="0" w:color="auto"/>
        <w:left w:val="none" w:sz="0" w:space="0" w:color="auto"/>
        <w:bottom w:val="none" w:sz="0" w:space="0" w:color="auto"/>
        <w:right w:val="none" w:sz="0" w:space="0" w:color="auto"/>
      </w:divBdr>
    </w:div>
    <w:div w:id="831945649">
      <w:bodyDiv w:val="1"/>
      <w:marLeft w:val="0"/>
      <w:marRight w:val="0"/>
      <w:marTop w:val="0"/>
      <w:marBottom w:val="0"/>
      <w:divBdr>
        <w:top w:val="none" w:sz="0" w:space="0" w:color="auto"/>
        <w:left w:val="none" w:sz="0" w:space="0" w:color="auto"/>
        <w:bottom w:val="none" w:sz="0" w:space="0" w:color="auto"/>
        <w:right w:val="none" w:sz="0" w:space="0" w:color="auto"/>
      </w:divBdr>
    </w:div>
    <w:div w:id="860165207">
      <w:bodyDiv w:val="1"/>
      <w:marLeft w:val="0"/>
      <w:marRight w:val="0"/>
      <w:marTop w:val="0"/>
      <w:marBottom w:val="0"/>
      <w:divBdr>
        <w:top w:val="none" w:sz="0" w:space="0" w:color="auto"/>
        <w:left w:val="none" w:sz="0" w:space="0" w:color="auto"/>
        <w:bottom w:val="none" w:sz="0" w:space="0" w:color="auto"/>
        <w:right w:val="none" w:sz="0" w:space="0" w:color="auto"/>
      </w:divBdr>
    </w:div>
    <w:div w:id="921724355">
      <w:bodyDiv w:val="1"/>
      <w:marLeft w:val="0"/>
      <w:marRight w:val="0"/>
      <w:marTop w:val="0"/>
      <w:marBottom w:val="0"/>
      <w:divBdr>
        <w:top w:val="none" w:sz="0" w:space="0" w:color="auto"/>
        <w:left w:val="none" w:sz="0" w:space="0" w:color="auto"/>
        <w:bottom w:val="none" w:sz="0" w:space="0" w:color="auto"/>
        <w:right w:val="none" w:sz="0" w:space="0" w:color="auto"/>
      </w:divBdr>
    </w:div>
    <w:div w:id="922955653">
      <w:bodyDiv w:val="1"/>
      <w:marLeft w:val="0"/>
      <w:marRight w:val="0"/>
      <w:marTop w:val="0"/>
      <w:marBottom w:val="0"/>
      <w:divBdr>
        <w:top w:val="none" w:sz="0" w:space="0" w:color="auto"/>
        <w:left w:val="none" w:sz="0" w:space="0" w:color="auto"/>
        <w:bottom w:val="none" w:sz="0" w:space="0" w:color="auto"/>
        <w:right w:val="none" w:sz="0" w:space="0" w:color="auto"/>
      </w:divBdr>
    </w:div>
    <w:div w:id="926495493">
      <w:bodyDiv w:val="1"/>
      <w:marLeft w:val="0"/>
      <w:marRight w:val="0"/>
      <w:marTop w:val="0"/>
      <w:marBottom w:val="0"/>
      <w:divBdr>
        <w:top w:val="none" w:sz="0" w:space="0" w:color="auto"/>
        <w:left w:val="none" w:sz="0" w:space="0" w:color="auto"/>
        <w:bottom w:val="none" w:sz="0" w:space="0" w:color="auto"/>
        <w:right w:val="none" w:sz="0" w:space="0" w:color="auto"/>
      </w:divBdr>
    </w:div>
    <w:div w:id="930358563">
      <w:bodyDiv w:val="1"/>
      <w:marLeft w:val="0"/>
      <w:marRight w:val="0"/>
      <w:marTop w:val="0"/>
      <w:marBottom w:val="0"/>
      <w:divBdr>
        <w:top w:val="none" w:sz="0" w:space="0" w:color="auto"/>
        <w:left w:val="none" w:sz="0" w:space="0" w:color="auto"/>
        <w:bottom w:val="none" w:sz="0" w:space="0" w:color="auto"/>
        <w:right w:val="none" w:sz="0" w:space="0" w:color="auto"/>
      </w:divBdr>
    </w:div>
    <w:div w:id="939797114">
      <w:bodyDiv w:val="1"/>
      <w:marLeft w:val="0"/>
      <w:marRight w:val="0"/>
      <w:marTop w:val="0"/>
      <w:marBottom w:val="0"/>
      <w:divBdr>
        <w:top w:val="none" w:sz="0" w:space="0" w:color="auto"/>
        <w:left w:val="none" w:sz="0" w:space="0" w:color="auto"/>
        <w:bottom w:val="none" w:sz="0" w:space="0" w:color="auto"/>
        <w:right w:val="none" w:sz="0" w:space="0" w:color="auto"/>
      </w:divBdr>
    </w:div>
    <w:div w:id="959798540">
      <w:bodyDiv w:val="1"/>
      <w:marLeft w:val="0"/>
      <w:marRight w:val="0"/>
      <w:marTop w:val="0"/>
      <w:marBottom w:val="0"/>
      <w:divBdr>
        <w:top w:val="none" w:sz="0" w:space="0" w:color="auto"/>
        <w:left w:val="none" w:sz="0" w:space="0" w:color="auto"/>
        <w:bottom w:val="none" w:sz="0" w:space="0" w:color="auto"/>
        <w:right w:val="none" w:sz="0" w:space="0" w:color="auto"/>
      </w:divBdr>
    </w:div>
    <w:div w:id="966199640">
      <w:bodyDiv w:val="1"/>
      <w:marLeft w:val="0"/>
      <w:marRight w:val="0"/>
      <w:marTop w:val="0"/>
      <w:marBottom w:val="0"/>
      <w:divBdr>
        <w:top w:val="none" w:sz="0" w:space="0" w:color="auto"/>
        <w:left w:val="none" w:sz="0" w:space="0" w:color="auto"/>
        <w:bottom w:val="none" w:sz="0" w:space="0" w:color="auto"/>
        <w:right w:val="none" w:sz="0" w:space="0" w:color="auto"/>
      </w:divBdr>
    </w:div>
    <w:div w:id="1012218411">
      <w:bodyDiv w:val="1"/>
      <w:marLeft w:val="0"/>
      <w:marRight w:val="0"/>
      <w:marTop w:val="0"/>
      <w:marBottom w:val="0"/>
      <w:divBdr>
        <w:top w:val="none" w:sz="0" w:space="0" w:color="auto"/>
        <w:left w:val="none" w:sz="0" w:space="0" w:color="auto"/>
        <w:bottom w:val="none" w:sz="0" w:space="0" w:color="auto"/>
        <w:right w:val="none" w:sz="0" w:space="0" w:color="auto"/>
      </w:divBdr>
    </w:div>
    <w:div w:id="1033381669">
      <w:bodyDiv w:val="1"/>
      <w:marLeft w:val="0"/>
      <w:marRight w:val="0"/>
      <w:marTop w:val="0"/>
      <w:marBottom w:val="0"/>
      <w:divBdr>
        <w:top w:val="none" w:sz="0" w:space="0" w:color="auto"/>
        <w:left w:val="none" w:sz="0" w:space="0" w:color="auto"/>
        <w:bottom w:val="none" w:sz="0" w:space="0" w:color="auto"/>
        <w:right w:val="none" w:sz="0" w:space="0" w:color="auto"/>
      </w:divBdr>
    </w:div>
    <w:div w:id="1038747609">
      <w:bodyDiv w:val="1"/>
      <w:marLeft w:val="0"/>
      <w:marRight w:val="0"/>
      <w:marTop w:val="0"/>
      <w:marBottom w:val="0"/>
      <w:divBdr>
        <w:top w:val="none" w:sz="0" w:space="0" w:color="auto"/>
        <w:left w:val="none" w:sz="0" w:space="0" w:color="auto"/>
        <w:bottom w:val="none" w:sz="0" w:space="0" w:color="auto"/>
        <w:right w:val="none" w:sz="0" w:space="0" w:color="auto"/>
      </w:divBdr>
    </w:div>
    <w:div w:id="1117067918">
      <w:bodyDiv w:val="1"/>
      <w:marLeft w:val="0"/>
      <w:marRight w:val="0"/>
      <w:marTop w:val="0"/>
      <w:marBottom w:val="0"/>
      <w:divBdr>
        <w:top w:val="none" w:sz="0" w:space="0" w:color="auto"/>
        <w:left w:val="none" w:sz="0" w:space="0" w:color="auto"/>
        <w:bottom w:val="none" w:sz="0" w:space="0" w:color="auto"/>
        <w:right w:val="none" w:sz="0" w:space="0" w:color="auto"/>
      </w:divBdr>
    </w:div>
    <w:div w:id="1124040339">
      <w:bodyDiv w:val="1"/>
      <w:marLeft w:val="0"/>
      <w:marRight w:val="0"/>
      <w:marTop w:val="0"/>
      <w:marBottom w:val="0"/>
      <w:divBdr>
        <w:top w:val="none" w:sz="0" w:space="0" w:color="auto"/>
        <w:left w:val="none" w:sz="0" w:space="0" w:color="auto"/>
        <w:bottom w:val="none" w:sz="0" w:space="0" w:color="auto"/>
        <w:right w:val="none" w:sz="0" w:space="0" w:color="auto"/>
      </w:divBdr>
    </w:div>
    <w:div w:id="1171137021">
      <w:bodyDiv w:val="1"/>
      <w:marLeft w:val="0"/>
      <w:marRight w:val="0"/>
      <w:marTop w:val="0"/>
      <w:marBottom w:val="0"/>
      <w:divBdr>
        <w:top w:val="none" w:sz="0" w:space="0" w:color="auto"/>
        <w:left w:val="none" w:sz="0" w:space="0" w:color="auto"/>
        <w:bottom w:val="none" w:sz="0" w:space="0" w:color="auto"/>
        <w:right w:val="none" w:sz="0" w:space="0" w:color="auto"/>
      </w:divBdr>
    </w:div>
    <w:div w:id="1206210790">
      <w:bodyDiv w:val="1"/>
      <w:marLeft w:val="0"/>
      <w:marRight w:val="0"/>
      <w:marTop w:val="0"/>
      <w:marBottom w:val="0"/>
      <w:divBdr>
        <w:top w:val="none" w:sz="0" w:space="0" w:color="auto"/>
        <w:left w:val="none" w:sz="0" w:space="0" w:color="auto"/>
        <w:bottom w:val="none" w:sz="0" w:space="0" w:color="auto"/>
        <w:right w:val="none" w:sz="0" w:space="0" w:color="auto"/>
      </w:divBdr>
    </w:div>
    <w:div w:id="1245721675">
      <w:bodyDiv w:val="1"/>
      <w:marLeft w:val="0"/>
      <w:marRight w:val="0"/>
      <w:marTop w:val="0"/>
      <w:marBottom w:val="0"/>
      <w:divBdr>
        <w:top w:val="none" w:sz="0" w:space="0" w:color="auto"/>
        <w:left w:val="none" w:sz="0" w:space="0" w:color="auto"/>
        <w:bottom w:val="none" w:sz="0" w:space="0" w:color="auto"/>
        <w:right w:val="none" w:sz="0" w:space="0" w:color="auto"/>
      </w:divBdr>
    </w:div>
    <w:div w:id="1283726272">
      <w:bodyDiv w:val="1"/>
      <w:marLeft w:val="0"/>
      <w:marRight w:val="0"/>
      <w:marTop w:val="0"/>
      <w:marBottom w:val="0"/>
      <w:divBdr>
        <w:top w:val="none" w:sz="0" w:space="0" w:color="auto"/>
        <w:left w:val="none" w:sz="0" w:space="0" w:color="auto"/>
        <w:bottom w:val="none" w:sz="0" w:space="0" w:color="auto"/>
        <w:right w:val="none" w:sz="0" w:space="0" w:color="auto"/>
      </w:divBdr>
    </w:div>
    <w:div w:id="1389573405">
      <w:bodyDiv w:val="1"/>
      <w:marLeft w:val="0"/>
      <w:marRight w:val="0"/>
      <w:marTop w:val="0"/>
      <w:marBottom w:val="0"/>
      <w:divBdr>
        <w:top w:val="none" w:sz="0" w:space="0" w:color="auto"/>
        <w:left w:val="none" w:sz="0" w:space="0" w:color="auto"/>
        <w:bottom w:val="none" w:sz="0" w:space="0" w:color="auto"/>
        <w:right w:val="none" w:sz="0" w:space="0" w:color="auto"/>
      </w:divBdr>
    </w:div>
    <w:div w:id="1473133158">
      <w:bodyDiv w:val="1"/>
      <w:marLeft w:val="0"/>
      <w:marRight w:val="0"/>
      <w:marTop w:val="0"/>
      <w:marBottom w:val="0"/>
      <w:divBdr>
        <w:top w:val="none" w:sz="0" w:space="0" w:color="auto"/>
        <w:left w:val="none" w:sz="0" w:space="0" w:color="auto"/>
        <w:bottom w:val="none" w:sz="0" w:space="0" w:color="auto"/>
        <w:right w:val="none" w:sz="0" w:space="0" w:color="auto"/>
      </w:divBdr>
    </w:div>
    <w:div w:id="1565069236">
      <w:bodyDiv w:val="1"/>
      <w:marLeft w:val="0"/>
      <w:marRight w:val="0"/>
      <w:marTop w:val="0"/>
      <w:marBottom w:val="0"/>
      <w:divBdr>
        <w:top w:val="none" w:sz="0" w:space="0" w:color="auto"/>
        <w:left w:val="none" w:sz="0" w:space="0" w:color="auto"/>
        <w:bottom w:val="none" w:sz="0" w:space="0" w:color="auto"/>
        <w:right w:val="none" w:sz="0" w:space="0" w:color="auto"/>
      </w:divBdr>
    </w:div>
    <w:div w:id="1634943844">
      <w:bodyDiv w:val="1"/>
      <w:marLeft w:val="0"/>
      <w:marRight w:val="0"/>
      <w:marTop w:val="0"/>
      <w:marBottom w:val="0"/>
      <w:divBdr>
        <w:top w:val="none" w:sz="0" w:space="0" w:color="auto"/>
        <w:left w:val="none" w:sz="0" w:space="0" w:color="auto"/>
        <w:bottom w:val="none" w:sz="0" w:space="0" w:color="auto"/>
        <w:right w:val="none" w:sz="0" w:space="0" w:color="auto"/>
      </w:divBdr>
    </w:div>
    <w:div w:id="20814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A18F-0C37-4578-800D-7E3776F9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23</Pages>
  <Words>14656</Words>
  <Characters>83953</Characters>
  <Application>Microsoft Office Word</Application>
  <DocSecurity>0</DocSecurity>
  <Lines>699</Lines>
  <Paragraphs>196</Paragraphs>
  <ScaleCrop>false</ScaleCrop>
  <HeadingPairs>
    <vt:vector size="2" baseType="variant">
      <vt:variant>
        <vt:lpstr>Titolo</vt:lpstr>
      </vt:variant>
      <vt:variant>
        <vt:i4>1</vt:i4>
      </vt:variant>
    </vt:vector>
  </HeadingPairs>
  <TitlesOfParts>
    <vt:vector size="1" baseType="lpstr">
      <vt:lpstr>Lavori - pa - prezzo - 516_5278</vt:lpstr>
    </vt:vector>
  </TitlesOfParts>
  <Company>Bosetti &amp; Gatti s.r.l.</Company>
  <LinksUpToDate>false</LinksUpToDate>
  <CharactersWithSpaces>98413</CharactersWithSpaces>
  <SharedDoc>false</SharedDoc>
  <HLinks>
    <vt:vector size="6" baseType="variant">
      <vt:variant>
        <vt:i4>3211307</vt:i4>
      </vt:variant>
      <vt:variant>
        <vt:i4>4</vt:i4>
      </vt:variant>
      <vt:variant>
        <vt:i4>0</vt:i4>
      </vt:variant>
      <vt:variant>
        <vt:i4>5</vt:i4>
      </vt:variant>
      <vt:variant>
        <vt:lpwstr>../../../../../www.bosettiegatti.it/info/norme/statali/codicecivile.htm</vt:lpwstr>
      </vt:variant>
      <vt:variant>
        <vt:lpwstr>2359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- 516_5278</dc:title>
  <dc:subject>Disciplinare di gara</dc:subject>
  <dc:creator>BB</dc:creator>
  <cp:keywords/>
  <dc:description/>
  <cp:lastModifiedBy>Anna Marino</cp:lastModifiedBy>
  <cp:revision>12</cp:revision>
  <cp:lastPrinted>2006-08-26T14:17:00Z</cp:lastPrinted>
  <dcterms:created xsi:type="dcterms:W3CDTF">2014-10-01T15:35:00Z</dcterms:created>
  <dcterms:modified xsi:type="dcterms:W3CDTF">2014-10-13T09:23:00Z</dcterms:modified>
</cp:coreProperties>
</file>