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5603"/>
      </w:tblGrid>
      <w:tr w:rsidR="00326B68" w:rsidRPr="0079050E" w:rsidTr="00326B68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B68" w:rsidRPr="0079050E" w:rsidRDefault="00326B68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26B68" w:rsidRPr="0079050E" w:rsidRDefault="00326B68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326B68" w:rsidRDefault="00326B68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326B68" w:rsidRPr="006145B2" w:rsidRDefault="00326B68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:rsidR="00326B68" w:rsidRPr="008C2F84" w:rsidRDefault="00326B68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:rsidR="008340B4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="00326B68">
        <w:rPr>
          <w:rFonts w:ascii="Calibri" w:hAnsi="Calibri" w:cs="Calibri"/>
          <w:b/>
          <w:sz w:val="22"/>
          <w:szCs w:val="22"/>
        </w:rPr>
        <w:t>per il “S</w:t>
      </w:r>
      <w:r w:rsidR="00326B68" w:rsidRPr="00326B68">
        <w:rPr>
          <w:rFonts w:ascii="Calibri" w:hAnsi="Calibri" w:cs="Calibri"/>
          <w:b/>
          <w:sz w:val="22"/>
          <w:szCs w:val="22"/>
        </w:rPr>
        <w:t xml:space="preserve">ervizio di lavorazione rifiuti presso le piattaforme di valorizzazione di </w:t>
      </w:r>
      <w:r w:rsidR="00326B68">
        <w:rPr>
          <w:rFonts w:ascii="Calibri" w:hAnsi="Calibri" w:cs="Calibri"/>
          <w:b/>
          <w:sz w:val="22"/>
          <w:szCs w:val="22"/>
        </w:rPr>
        <w:t>N</w:t>
      </w:r>
      <w:r w:rsidR="00326B68" w:rsidRPr="00326B68">
        <w:rPr>
          <w:rFonts w:ascii="Calibri" w:hAnsi="Calibri" w:cs="Calibri"/>
          <w:b/>
          <w:sz w:val="22"/>
          <w:szCs w:val="22"/>
        </w:rPr>
        <w:t xml:space="preserve">ovi </w:t>
      </w:r>
      <w:r w:rsidR="00326B68">
        <w:rPr>
          <w:rFonts w:ascii="Calibri" w:hAnsi="Calibri" w:cs="Calibri"/>
          <w:b/>
          <w:sz w:val="22"/>
          <w:szCs w:val="22"/>
        </w:rPr>
        <w:t>L</w:t>
      </w:r>
      <w:r w:rsidR="00326B68" w:rsidRPr="00326B68">
        <w:rPr>
          <w:rFonts w:ascii="Calibri" w:hAnsi="Calibri" w:cs="Calibri"/>
          <w:b/>
          <w:sz w:val="22"/>
          <w:szCs w:val="22"/>
        </w:rPr>
        <w:t xml:space="preserve">igure e </w:t>
      </w:r>
      <w:r w:rsidR="00326B68">
        <w:rPr>
          <w:rFonts w:ascii="Calibri" w:hAnsi="Calibri" w:cs="Calibri"/>
          <w:b/>
          <w:sz w:val="22"/>
          <w:szCs w:val="22"/>
        </w:rPr>
        <w:t>T</w:t>
      </w:r>
      <w:r w:rsidR="00326B68" w:rsidRPr="00326B68">
        <w:rPr>
          <w:rFonts w:ascii="Calibri" w:hAnsi="Calibri" w:cs="Calibri"/>
          <w:b/>
          <w:sz w:val="22"/>
          <w:szCs w:val="22"/>
        </w:rPr>
        <w:t>ortona</w:t>
      </w:r>
      <w:r w:rsidR="00326B68">
        <w:rPr>
          <w:rFonts w:ascii="Calibri" w:hAnsi="Calibri" w:cs="Calibri"/>
          <w:b/>
          <w:sz w:val="22"/>
          <w:szCs w:val="22"/>
        </w:rPr>
        <w:t>”.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bookmarkStart w:id="0" w:name="_GoBack" w:colFirst="1" w:colLast="1"/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bookmarkEnd w:id="0"/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17ACE">
              <w:rPr>
                <w:rFonts w:ascii="Calibri" w:hAnsi="Calibri" w:cs="Calibri"/>
              </w:rPr>
            </w:r>
            <w:r w:rsidR="00E17A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17ACE">
              <w:rPr>
                <w:rFonts w:ascii="Calibri" w:hAnsi="Calibri" w:cs="Calibri"/>
              </w:rPr>
            </w:r>
            <w:r w:rsidR="00E17ACE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E17ACE">
              <w:rPr>
                <w:rFonts w:ascii="Calibri" w:hAnsi="Calibri" w:cs="Calibri"/>
                <w:sz w:val="22"/>
              </w:rPr>
            </w:r>
            <w:r w:rsidR="00E17ACE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E17ACE">
              <w:rPr>
                <w:rFonts w:ascii="Calibri" w:hAnsi="Calibri" w:cs="Calibri"/>
                <w:sz w:val="22"/>
              </w:rPr>
            </w:r>
            <w:r w:rsidR="00E17ACE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 E TEMPORALE: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613"/>
        <w:gridCol w:w="1497"/>
        <w:gridCol w:w="1276"/>
        <w:gridCol w:w="2126"/>
        <w:gridCol w:w="1843"/>
      </w:tblGrid>
      <w:tr w:rsidR="00075C74" w:rsidTr="00326B68">
        <w:trPr>
          <w:trHeight w:val="454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075C74" w:rsidRPr="00E9539E" w:rsidRDefault="00E9539E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39E">
              <w:rPr>
                <w:rFonts w:ascii="Calibri" w:hAnsi="Calibri" w:cs="Calibri"/>
                <w:b/>
                <w:bCs/>
                <w:sz w:val="22"/>
                <w:szCs w:val="22"/>
              </w:rPr>
              <w:t>Lotto Unico</w:t>
            </w:r>
          </w:p>
        </w:tc>
        <w:tc>
          <w:tcPr>
            <w:tcW w:w="2613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497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="00326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gridSpan w:val="2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5C74" w:rsidTr="00326B68">
        <w:trPr>
          <w:trHeight w:val="45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075C74" w:rsidRDefault="00075C74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76A6B">
              <w:rPr>
                <w:rFonts w:ascii="Calibri" w:hAnsi="Calibri" w:cs="Calibri"/>
                <w:b/>
                <w:sz w:val="22"/>
              </w:rPr>
              <w:t>costi di sicurezza aziendali,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1843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26B68" w:rsidTr="00326B6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35" w:type="dxa"/>
          </w:tcPr>
          <w:p w:rsidR="00326B68" w:rsidRDefault="00326B68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hideMark/>
          </w:tcPr>
          <w:p w:rsidR="00326B68" w:rsidRDefault="00326B68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Ai sensi dell’art. 95, comma 10, del decreto legislativo n. 50 del 2016 e dell’art. 26, comma 6, del d.lgs. n. 81 del 2008, i propri </w:t>
            </w:r>
            <w:r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>
              <w:rPr>
                <w:rFonts w:ascii="Calibri" w:hAnsi="Calibri" w:cs="Calibri"/>
                <w:b/>
                <w:sz w:val="22"/>
              </w:rPr>
              <w:t>, compresi nell’importo dei servizi, sono indicati nella seguente misura:</w:t>
            </w:r>
          </w:p>
        </w:tc>
        <w:tc>
          <w:tcPr>
            <w:tcW w:w="1843" w:type="dxa"/>
          </w:tcPr>
          <w:p w:rsidR="00326B68" w:rsidRDefault="00326B6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326B68">
        <w:rPr>
          <w:rFonts w:ascii="Calibri" w:hAnsi="Calibri" w:cs="Calibri"/>
          <w:spacing w:val="-2"/>
          <w:szCs w:val="22"/>
        </w:rPr>
        <w:t>8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CE" w:rsidRDefault="00E17ACE">
      <w:r>
        <w:separator/>
      </w:r>
    </w:p>
  </w:endnote>
  <w:endnote w:type="continuationSeparator" w:id="0">
    <w:p w:rsidR="00E17ACE" w:rsidRDefault="00E17ACE">
      <w:r>
        <w:continuationSeparator/>
      </w:r>
    </w:p>
  </w:endnote>
  <w:endnote w:id="1">
    <w:p w:rsidR="0056562B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6562B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6562B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6562B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6562B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CE" w:rsidRDefault="00E17ACE">
      <w:r>
        <w:separator/>
      </w:r>
    </w:p>
  </w:footnote>
  <w:footnote w:type="continuationSeparator" w:id="0">
    <w:p w:rsidR="00E17ACE" w:rsidRDefault="00E1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326B68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Modello per l’</w:t>
    </w:r>
    <w:r w:rsidR="0083705F" w:rsidRPr="0079050E">
      <w:rPr>
        <w:rFonts w:ascii="Calibri" w:hAnsi="Calibri" w:cs="Calibri"/>
        <w:b/>
        <w:bCs/>
        <w:iCs/>
        <w:color w:val="FF0000"/>
        <w:szCs w:val="18"/>
      </w:rPr>
      <w:t xml:space="preserve">Offerta </w:t>
    </w:r>
    <w:r>
      <w:rPr>
        <w:rFonts w:ascii="Calibri" w:hAnsi="Calibri" w:cs="Calibri"/>
        <w:b/>
        <w:bCs/>
        <w:iCs/>
        <w:color w:val="FF0000"/>
        <w:szCs w:val="18"/>
      </w:rPr>
      <w:t>Economica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56974"/>
    <w:rsid w:val="0017796D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D3065"/>
    <w:rsid w:val="002F170B"/>
    <w:rsid w:val="002F43C6"/>
    <w:rsid w:val="002F77CB"/>
    <w:rsid w:val="00326450"/>
    <w:rsid w:val="00326B68"/>
    <w:rsid w:val="0033676A"/>
    <w:rsid w:val="003434CD"/>
    <w:rsid w:val="0034713B"/>
    <w:rsid w:val="00382D96"/>
    <w:rsid w:val="00391C41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2780F"/>
    <w:rsid w:val="00533A26"/>
    <w:rsid w:val="00554424"/>
    <w:rsid w:val="0056562B"/>
    <w:rsid w:val="00582842"/>
    <w:rsid w:val="00595A53"/>
    <w:rsid w:val="005B5437"/>
    <w:rsid w:val="005C1E75"/>
    <w:rsid w:val="005C61BE"/>
    <w:rsid w:val="005C7A9F"/>
    <w:rsid w:val="005D74C1"/>
    <w:rsid w:val="005E641D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5FC1"/>
    <w:rsid w:val="00AE1A24"/>
    <w:rsid w:val="00AF2941"/>
    <w:rsid w:val="00B10714"/>
    <w:rsid w:val="00B30872"/>
    <w:rsid w:val="00B31BC5"/>
    <w:rsid w:val="00B4008F"/>
    <w:rsid w:val="00B5267A"/>
    <w:rsid w:val="00B571E1"/>
    <w:rsid w:val="00BA5932"/>
    <w:rsid w:val="00BB3667"/>
    <w:rsid w:val="00BB7544"/>
    <w:rsid w:val="00BC5FA3"/>
    <w:rsid w:val="00BD1508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B2A76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17ACE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FF63-0472-496C-9077-ED3838D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3</cp:revision>
  <cp:lastPrinted>2000-07-30T23:45:00Z</cp:lastPrinted>
  <dcterms:created xsi:type="dcterms:W3CDTF">2018-07-30T06:49:00Z</dcterms:created>
  <dcterms:modified xsi:type="dcterms:W3CDTF">2018-07-30T06:57:00Z</dcterms:modified>
</cp:coreProperties>
</file>